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0" distR="0">
            <wp:extent cx="5274310" cy="6616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661730"/>
                    </a:xfrm>
                    <a:prstGeom prst="rect">
                      <a:avLst/>
                    </a:prstGeom>
                  </pic:spPr>
                </pic:pic>
              </a:graphicData>
            </a:graphic>
          </wp:inline>
        </w:drawing>
      </w:r>
    </w:p>
    <w:p>
      <w:pPr>
        <w:jc w:val="center"/>
        <w:rPr>
          <w:rFonts w:ascii="Times New Roman" w:hAnsi="Times New Roman" w:eastAsia="宋体" w:cs="Times New Roman"/>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hint="eastAsia" w:ascii="Times New Roman" w:hAnsi="Times New Roman" w:eastAsia="宋体" w:cs="Times New Roman"/>
          <w:b/>
          <w:sz w:val="28"/>
          <w:szCs w:val="28"/>
        </w:rPr>
      </w:pPr>
    </w:p>
    <w:p>
      <w:pPr>
        <w:spacing w:line="720" w:lineRule="auto"/>
        <w:jc w:val="center"/>
        <w:rPr>
          <w:rFonts w:ascii="Times New Roman" w:hAnsi="Times New Roman" w:eastAsia="宋体" w:cs="Times New Roman"/>
          <w:b/>
          <w:sz w:val="96"/>
          <w:szCs w:val="28"/>
        </w:rPr>
      </w:pPr>
      <w:r>
        <w:rPr>
          <w:rFonts w:hint="eastAsia" w:ascii="Times New Roman" w:hAnsi="Times New Roman" w:eastAsia="宋体" w:cs="Times New Roman"/>
          <w:b/>
          <w:sz w:val="96"/>
          <w:szCs w:val="28"/>
        </w:rPr>
        <w:t>竞争性磋商</w:t>
      </w:r>
      <w:r>
        <w:rPr>
          <w:rFonts w:ascii="Times New Roman" w:hAnsi="Times New Roman" w:eastAsia="宋体" w:cs="Times New Roman"/>
          <w:b/>
          <w:sz w:val="96"/>
          <w:szCs w:val="28"/>
        </w:rPr>
        <w:t>文件</w:t>
      </w:r>
    </w:p>
    <w:p>
      <w:pPr>
        <w:jc w:val="center"/>
        <w:rPr>
          <w:rFonts w:ascii="Times New Roman" w:hAnsi="Times New Roman" w:eastAsia="宋体" w:cs="Times New Roman"/>
          <w:sz w:val="28"/>
          <w:szCs w:val="28"/>
        </w:rPr>
      </w:pPr>
    </w:p>
    <w:p>
      <w:pP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hint="eastAsia" w:ascii="Times New Roman" w:hAnsi="Times New Roman" w:eastAsia="宋体" w:cs="Times New Roman"/>
          <w:sz w:val="28"/>
          <w:szCs w:val="28"/>
        </w:rPr>
      </w:pPr>
    </w:p>
    <w:p>
      <w:pPr>
        <w:widowControl/>
        <w:spacing w:before="100" w:beforeAutospacing="1" w:after="100" w:afterAutospacing="1" w:line="420" w:lineRule="atLeast"/>
        <w:ind w:left="2530" w:hanging="2530" w:hangingChars="900"/>
        <w:jc w:val="left"/>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val="en-US" w:eastAsia="zh-CN"/>
        </w:rPr>
        <w:t xml:space="preserve">       </w:t>
      </w:r>
      <w:r>
        <w:rPr>
          <w:rFonts w:ascii="Times New Roman" w:hAnsi="Times New Roman" w:eastAsia="宋体" w:cs="Times New Roman"/>
          <w:b/>
          <w:sz w:val="28"/>
          <w:szCs w:val="28"/>
        </w:rPr>
        <w:t>项目名称：</w:t>
      </w:r>
      <w:r>
        <w:rPr>
          <w:rFonts w:hint="eastAsia" w:ascii="Times New Roman" w:hAnsi="Times New Roman" w:eastAsia="宋体" w:cs="Times New Roman"/>
          <w:b/>
          <w:sz w:val="28"/>
          <w:szCs w:val="28"/>
          <w:lang w:val="en-US" w:eastAsia="zh-CN"/>
        </w:rPr>
        <w:t>智能化弧焊机器人焊接工作站组件采购</w:t>
      </w:r>
      <w:r>
        <w:rPr>
          <w:rFonts w:ascii="Times New Roman" w:hAnsi="Times New Roman" w:eastAsia="宋体" w:cs="Times New Roman"/>
          <w:b/>
          <w:sz w:val="28"/>
          <w:szCs w:val="28"/>
        </w:rPr>
        <w:t>项目</w:t>
      </w:r>
    </w:p>
    <w:p>
      <w:pPr>
        <w:widowControl/>
        <w:spacing w:before="100" w:beforeAutospacing="1" w:after="100" w:afterAutospacing="1" w:line="420" w:lineRule="atLeast"/>
        <w:ind w:firstLine="992" w:firstLineChars="353"/>
        <w:rPr>
          <w:rFonts w:ascii="Times New Roman" w:hAnsi="Times New Roman" w:eastAsia="宋体" w:cs="Times New Roman"/>
          <w:b/>
          <w:sz w:val="28"/>
          <w:szCs w:val="28"/>
        </w:rPr>
      </w:pPr>
      <w:r>
        <w:rPr>
          <w:rFonts w:ascii="Times New Roman" w:hAnsi="Times New Roman" w:eastAsia="宋体" w:cs="Times New Roman"/>
          <w:b/>
          <w:sz w:val="28"/>
          <w:szCs w:val="28"/>
        </w:rPr>
        <w:t>采</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购</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人：浙江中科应用技术研究院</w:t>
      </w:r>
    </w:p>
    <w:p>
      <w:pPr>
        <w:widowControl/>
        <w:spacing w:before="100" w:beforeAutospacing="1" w:after="100" w:afterAutospacing="1" w:line="420" w:lineRule="atLeast"/>
        <w:ind w:firstLine="3722" w:firstLineChars="1324"/>
        <w:rPr>
          <w:rFonts w:ascii="Times New Roman" w:hAnsi="Times New Roman" w:eastAsia="宋体" w:cs="Times New Roman"/>
          <w:b/>
          <w:sz w:val="28"/>
          <w:szCs w:val="28"/>
        </w:rPr>
      </w:pPr>
      <w:r>
        <w:rPr>
          <w:rFonts w:ascii="Times New Roman" w:hAnsi="Times New Roman" w:eastAsia="宋体" w:cs="Times New Roman"/>
          <w:b/>
          <w:sz w:val="28"/>
          <w:szCs w:val="28"/>
        </w:rPr>
        <w:t>202</w:t>
      </w:r>
      <w:r>
        <w:rPr>
          <w:rFonts w:hint="eastAsia" w:ascii="Times New Roman" w:hAnsi="Times New Roman" w:eastAsia="宋体" w:cs="Times New Roman"/>
          <w:b/>
          <w:sz w:val="28"/>
          <w:szCs w:val="28"/>
          <w:lang w:val="en-US" w:eastAsia="zh-CN"/>
        </w:rPr>
        <w:t>3</w:t>
      </w:r>
      <w:r>
        <w:rPr>
          <w:rFonts w:ascii="Times New Roman" w:hAnsi="Times New Roman" w:eastAsia="宋体" w:cs="Times New Roman"/>
          <w:b/>
          <w:sz w:val="28"/>
          <w:szCs w:val="28"/>
        </w:rPr>
        <w:t>年10月</w:t>
      </w:r>
    </w:p>
    <w:p>
      <w:pPr>
        <w:rPr>
          <w:rFonts w:ascii="Times New Roman" w:hAnsi="Times New Roman" w:eastAsia="宋体" w:cs="Times New Roman"/>
          <w:sz w:val="28"/>
          <w:szCs w:val="28"/>
        </w:rPr>
      </w:pPr>
    </w:p>
    <w:p>
      <w:pPr>
        <w:rPr>
          <w:rFonts w:ascii="Times New Roman" w:hAnsi="Times New Roman" w:eastAsia="宋体" w:cs="Times New Roman"/>
          <w:sz w:val="28"/>
          <w:szCs w:val="28"/>
        </w:rPr>
        <w:sectPr>
          <w:headerReference r:id="rId4" w:type="first"/>
          <w:headerReference r:id="rId3" w:type="default"/>
          <w:footerReference r:id="rId5" w:type="default"/>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imes New Roman"/>
          <w:color w:val="auto"/>
          <w:kern w:val="2"/>
          <w:sz w:val="28"/>
          <w:szCs w:val="28"/>
          <w:lang w:val="zh-CN"/>
        </w:rPr>
        <w:id w:val="-776413751"/>
        <w:docPartObj>
          <w:docPartGallery w:val="Table of Contents"/>
          <w:docPartUnique/>
        </w:docPartObj>
      </w:sdtPr>
      <w:sdtEndPr>
        <w:rPr>
          <w:rFonts w:ascii="Times New Roman" w:hAnsi="Times New Roman" w:eastAsia="宋体" w:cs="Times New Roman"/>
          <w:b/>
          <w:bCs/>
          <w:color w:val="auto"/>
          <w:kern w:val="2"/>
          <w:sz w:val="28"/>
          <w:szCs w:val="28"/>
          <w:lang w:val="zh-CN"/>
        </w:rPr>
      </w:sdtEndPr>
      <w:sdtContent>
        <w:p>
          <w:pPr>
            <w:pStyle w:val="35"/>
            <w:jc w:val="center"/>
            <w:rPr>
              <w:rFonts w:ascii="Times New Roman" w:hAnsi="Times New Roman" w:eastAsia="宋体" w:cs="Times New Roman"/>
              <w:b/>
              <w:color w:val="auto"/>
              <w:sz w:val="28"/>
              <w:szCs w:val="28"/>
            </w:rPr>
          </w:pPr>
          <w:r>
            <w:rPr>
              <w:rFonts w:ascii="Times New Roman" w:hAnsi="Times New Roman" w:eastAsia="宋体" w:cs="Times New Roman"/>
              <w:b/>
              <w:color w:val="auto"/>
              <w:sz w:val="28"/>
              <w:szCs w:val="28"/>
              <w:lang w:val="zh-CN"/>
            </w:rPr>
            <w:t>目录</w:t>
          </w:r>
        </w:p>
        <w:p>
          <w:pPr>
            <w:pStyle w:val="18"/>
            <w:tabs>
              <w:tab w:val="right" w:leader="dot" w:pos="8296"/>
            </w:tabs>
            <w:rPr>
              <w:rFonts w:asciiTheme="minorHAnsi" w:hAnsiTheme="minorHAnsi" w:eastAsiaTheme="minorEastAsia" w:cstheme="minorBidi"/>
              <w:b w:val="0"/>
              <w:sz w:val="21"/>
              <w:szCs w:val="22"/>
            </w:rPr>
          </w:pPr>
          <w:r>
            <w:rPr>
              <w:szCs w:val="28"/>
            </w:rPr>
            <w:fldChar w:fldCharType="begin"/>
          </w:r>
          <w:r>
            <w:rPr>
              <w:szCs w:val="28"/>
            </w:rPr>
            <w:instrText xml:space="preserve"> TOC \o "1-3" \h \z \u </w:instrText>
          </w:r>
          <w:r>
            <w:rPr>
              <w:szCs w:val="28"/>
            </w:rPr>
            <w:fldChar w:fldCharType="separate"/>
          </w:r>
          <w:r>
            <w:fldChar w:fldCharType="begin"/>
          </w:r>
          <w:r>
            <w:instrText xml:space="preserve"> HYPERLINK \l "_Toc116891585" </w:instrText>
          </w:r>
          <w:r>
            <w:fldChar w:fldCharType="separate"/>
          </w:r>
          <w:r>
            <w:rPr>
              <w:rStyle w:val="24"/>
            </w:rPr>
            <w:t>第一章 招标公告</w:t>
          </w:r>
          <w:r>
            <w:tab/>
          </w:r>
          <w:r>
            <w:fldChar w:fldCharType="begin"/>
          </w:r>
          <w:r>
            <w:instrText xml:space="preserve"> PAGEREF _Toc116891585 \h </w:instrText>
          </w:r>
          <w:r>
            <w:fldChar w:fldCharType="separate"/>
          </w:r>
          <w:r>
            <w:t>2</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"_Toc116891586" </w:instrText>
          </w:r>
          <w:r>
            <w:fldChar w:fldCharType="separate"/>
          </w:r>
          <w:r>
            <w:rPr>
              <w:rStyle w:val="24"/>
            </w:rPr>
            <w:t>第二章 采购总体要求</w:t>
          </w:r>
          <w:r>
            <w:tab/>
          </w:r>
          <w:r>
            <w:fldChar w:fldCharType="begin"/>
          </w:r>
          <w:r>
            <w:instrText xml:space="preserve"> PAGEREF _Toc116891586 \h </w:instrText>
          </w:r>
          <w:r>
            <w:fldChar w:fldCharType="separate"/>
          </w:r>
          <w:r>
            <w:t>4</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"_Toc116891587" </w:instrText>
          </w:r>
          <w:r>
            <w:fldChar w:fldCharType="separate"/>
          </w:r>
          <w:r>
            <w:rPr>
              <w:rStyle w:val="24"/>
            </w:rPr>
            <w:t>第三章 采购需求</w:t>
          </w:r>
          <w:r>
            <w:tab/>
          </w:r>
          <w:r>
            <w:fldChar w:fldCharType="begin"/>
          </w:r>
          <w:r>
            <w:instrText xml:space="preserve"> PAGEREF _Toc116891587 \h </w:instrText>
          </w:r>
          <w:r>
            <w:fldChar w:fldCharType="separate"/>
          </w:r>
          <w:r>
            <w:t>6</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"_Toc116891611" </w:instrText>
          </w:r>
          <w:r>
            <w:fldChar w:fldCharType="separate"/>
          </w:r>
          <w:r>
            <w:rPr>
              <w:rStyle w:val="24"/>
            </w:rPr>
            <w:t>第四章 投标人须知</w:t>
          </w:r>
          <w:r>
            <w:tab/>
          </w:r>
          <w:r>
            <w:fldChar w:fldCharType="begin"/>
          </w:r>
          <w:r>
            <w:instrText xml:space="preserve"> PAGEREF _Toc116891611 \h </w:instrText>
          </w:r>
          <w:r>
            <w:fldChar w:fldCharType="separate"/>
          </w:r>
          <w:r>
            <w:t>11</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"_Toc116891616" </w:instrText>
          </w:r>
          <w:r>
            <w:fldChar w:fldCharType="separate"/>
          </w:r>
          <w:r>
            <w:rPr>
              <w:rStyle w:val="24"/>
            </w:rPr>
            <w:t>第五章 评标办法</w:t>
          </w:r>
          <w:r>
            <w:tab/>
          </w:r>
          <w:r>
            <w:fldChar w:fldCharType="begin"/>
          </w:r>
          <w:r>
            <w:instrText xml:space="preserve"> PAGEREF _Toc116891616 \h </w:instrText>
          </w:r>
          <w:r>
            <w:fldChar w:fldCharType="separate"/>
          </w:r>
          <w:r>
            <w:t>15</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"_Toc116891617" </w:instrText>
          </w:r>
          <w:r>
            <w:fldChar w:fldCharType="separate"/>
          </w:r>
          <w:r>
            <w:rPr>
              <w:rStyle w:val="24"/>
            </w:rPr>
            <w:t>第六章 合同文本</w:t>
          </w:r>
          <w:r>
            <w:tab/>
          </w:r>
          <w:r>
            <w:fldChar w:fldCharType="begin"/>
          </w:r>
          <w:r>
            <w:instrText xml:space="preserve"> PAGEREF _Toc116891617 \h </w:instrText>
          </w:r>
          <w:r>
            <w:fldChar w:fldCharType="separate"/>
          </w:r>
          <w:r>
            <w:t>18</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"_Toc116891618" </w:instrText>
          </w:r>
          <w:r>
            <w:fldChar w:fldCharType="separate"/>
          </w:r>
          <w:r>
            <w:rPr>
              <w:rStyle w:val="24"/>
            </w:rPr>
            <w:t>第七章 投标文件格式</w:t>
          </w:r>
          <w:r>
            <w:tab/>
          </w:r>
          <w:r>
            <w:fldChar w:fldCharType="begin"/>
          </w:r>
          <w:r>
            <w:instrText xml:space="preserve"> PAGEREF _Toc116891618 \h </w:instrText>
          </w:r>
          <w:r>
            <w:fldChar w:fldCharType="separate"/>
          </w:r>
          <w:r>
            <w:t>22</w:t>
          </w:r>
          <w:r>
            <w:fldChar w:fldCharType="end"/>
          </w:r>
          <w:r>
            <w:fldChar w:fldCharType="end"/>
          </w:r>
        </w:p>
        <w:p>
          <w:pPr>
            <w:rPr>
              <w:rFonts w:ascii="Times New Roman" w:hAnsi="Times New Roman" w:eastAsia="宋体" w:cs="Times New Roman"/>
              <w:sz w:val="28"/>
              <w:szCs w:val="28"/>
            </w:rPr>
          </w:pPr>
          <w:r>
            <w:rPr>
              <w:rFonts w:ascii="Times New Roman" w:hAnsi="Times New Roman" w:eastAsia="宋体" w:cs="Times New Roman"/>
              <w:b/>
              <w:bCs/>
              <w:sz w:val="28"/>
              <w:szCs w:val="28"/>
              <w:lang w:val="zh-CN"/>
            </w:rPr>
            <w:fldChar w:fldCharType="end"/>
          </w:r>
        </w:p>
      </w:sdtContent>
    </w:sdt>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bidi w:val="0"/>
        <w:jc w:val="left"/>
        <w:rPr>
          <w:rFonts w:asciiTheme="minorHAnsi" w:hAnsiTheme="minorHAnsi" w:eastAsiaTheme="minorEastAsia" w:cstheme="minorBidi"/>
          <w:kern w:val="2"/>
          <w:sz w:val="21"/>
          <w:szCs w:val="22"/>
          <w:lang w:val="en-US" w:eastAsia="zh-CN" w:bidi="ar-SA"/>
        </w:rPr>
      </w:pPr>
    </w:p>
    <w:p>
      <w:pPr>
        <w:pStyle w:val="2"/>
      </w:pPr>
      <w:bookmarkStart w:id="0" w:name="_Toc116891585"/>
      <w:r>
        <w:t xml:space="preserve">第一章 </w:t>
      </w:r>
      <w:r>
        <w:rPr>
          <w:rFonts w:hint="eastAsia"/>
        </w:rPr>
        <w:t>招标公告</w:t>
      </w:r>
      <w:bookmarkEnd w:id="0"/>
    </w:p>
    <w:p>
      <w:pPr>
        <w:widowControl/>
        <w:shd w:val="clear" w:color="auto" w:fill="FFFFFF"/>
        <w:spacing w:after="120" w:line="360" w:lineRule="auto"/>
        <w:jc w:val="center"/>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浙江中科应用技术研究院设备竞争性采购项目</w:t>
      </w:r>
      <w:r>
        <w:rPr>
          <w:rFonts w:hint="eastAsia" w:ascii="Times New Roman" w:hAnsi="Times New Roman" w:eastAsia="宋体" w:cs="Times New Roman"/>
          <w:b/>
          <w:bCs/>
          <w:color w:val="000000"/>
          <w:kern w:val="0"/>
          <w:sz w:val="24"/>
          <w:szCs w:val="28"/>
          <w:shd w:val="clear" w:color="auto" w:fill="FFFFFF"/>
          <w:lang w:bidi="ar"/>
        </w:rPr>
        <w:t>招标公告</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1.招标条件</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本招标项目</w:t>
      </w:r>
      <w:r>
        <w:rPr>
          <w:rFonts w:hint="eastAsia" w:ascii="Times New Roman" w:hAnsi="Times New Roman" w:eastAsia="宋体" w:cs="Times New Roman"/>
          <w:color w:val="000000"/>
          <w:kern w:val="0"/>
          <w:sz w:val="24"/>
          <w:szCs w:val="28"/>
          <w:u w:val="single"/>
          <w:shd w:val="clear" w:color="auto" w:fill="FFFFFF"/>
          <w:lang w:val="en-US" w:eastAsia="zh-CN" w:bidi="ar"/>
        </w:rPr>
        <w:t>智能化弧焊机器人焊接工作站组件采购项目</w:t>
      </w:r>
      <w:r>
        <w:rPr>
          <w:rFonts w:ascii="Times New Roman" w:hAnsi="Times New Roman" w:eastAsia="宋体" w:cs="Times New Roman"/>
          <w:color w:val="000000"/>
          <w:kern w:val="0"/>
          <w:sz w:val="24"/>
          <w:szCs w:val="28"/>
          <w:shd w:val="clear" w:color="auto" w:fill="FFFFFF"/>
          <w:lang w:bidi="ar"/>
        </w:rPr>
        <w:t>，</w:t>
      </w:r>
      <w:r>
        <w:rPr>
          <w:rFonts w:hint="eastAsia" w:ascii="Times New Roman" w:hAnsi="Times New Roman" w:eastAsia="宋体" w:cs="Times New Roman"/>
          <w:color w:val="000000"/>
          <w:kern w:val="0"/>
          <w:sz w:val="24"/>
          <w:szCs w:val="28"/>
          <w:shd w:val="clear" w:color="auto" w:fill="FFFFFF"/>
          <w:lang w:bidi="ar"/>
        </w:rPr>
        <w:t>采购</w:t>
      </w:r>
      <w:r>
        <w:rPr>
          <w:rFonts w:ascii="Times New Roman" w:hAnsi="Times New Roman" w:eastAsia="宋体" w:cs="Times New Roman"/>
          <w:color w:val="000000"/>
          <w:kern w:val="0"/>
          <w:sz w:val="24"/>
          <w:szCs w:val="28"/>
          <w:shd w:val="clear" w:color="auto" w:fill="FFFFFF"/>
          <w:lang w:bidi="ar"/>
        </w:rPr>
        <w:t>人为</w:t>
      </w:r>
      <w:r>
        <w:rPr>
          <w:rFonts w:ascii="Times New Roman" w:hAnsi="Times New Roman" w:eastAsia="宋体" w:cs="Times New Roman"/>
          <w:color w:val="000000"/>
          <w:kern w:val="0"/>
          <w:sz w:val="24"/>
          <w:szCs w:val="28"/>
          <w:u w:val="single"/>
          <w:shd w:val="clear" w:color="auto" w:fill="FFFFFF"/>
          <w:lang w:bidi="ar"/>
        </w:rPr>
        <w:t>浙江中科应用技术研究院</w:t>
      </w:r>
      <w:r>
        <w:rPr>
          <w:rFonts w:ascii="Times New Roman" w:hAnsi="Times New Roman" w:eastAsia="宋体" w:cs="Times New Roman"/>
          <w:color w:val="000000"/>
          <w:kern w:val="0"/>
          <w:sz w:val="24"/>
          <w:szCs w:val="28"/>
          <w:shd w:val="clear" w:color="auto" w:fill="FFFFFF"/>
          <w:lang w:bidi="ar"/>
        </w:rPr>
        <w:t>，项目资金来自</w:t>
      </w:r>
      <w:r>
        <w:rPr>
          <w:rFonts w:hint="eastAsia" w:ascii="Times New Roman" w:hAnsi="Times New Roman" w:eastAsia="宋体" w:cs="Times New Roman"/>
          <w:color w:val="000000"/>
          <w:kern w:val="0"/>
          <w:sz w:val="24"/>
          <w:szCs w:val="28"/>
          <w:u w:val="single"/>
          <w:shd w:val="clear" w:color="auto" w:fill="FFFFFF"/>
          <w:lang w:eastAsia="zh-CN" w:bidi="ar"/>
        </w:rPr>
        <w:t>项目经费</w:t>
      </w:r>
      <w:r>
        <w:rPr>
          <w:rFonts w:ascii="Times New Roman" w:hAnsi="Times New Roman" w:eastAsia="宋体" w:cs="Times New Roman"/>
          <w:color w:val="000000"/>
          <w:kern w:val="0"/>
          <w:sz w:val="24"/>
          <w:szCs w:val="28"/>
          <w:shd w:val="clear" w:color="auto" w:fill="FFFFFF"/>
          <w:lang w:bidi="ar"/>
        </w:rPr>
        <w:t>。项目已具备招标条件，现对该项目进行招标。</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2.项目概况与招标范围</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项目名称：</w:t>
      </w:r>
      <w:r>
        <w:rPr>
          <w:rFonts w:hint="eastAsia" w:ascii="Times New Roman" w:hAnsi="Times New Roman" w:eastAsia="宋体" w:cs="Times New Roman"/>
          <w:color w:val="000000"/>
          <w:kern w:val="0"/>
          <w:sz w:val="24"/>
          <w:szCs w:val="28"/>
          <w:shd w:val="clear" w:color="auto" w:fill="FFFFFF"/>
          <w:lang w:val="en-US" w:eastAsia="zh-CN" w:bidi="ar"/>
        </w:rPr>
        <w:t>智能化弧焊机器人焊接工作站组件采购项目</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3.投标人资格要求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3.1 基本资格要求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（1）满足《中华人民共和国政府采购法》第二十二条规定，未被“信用中国”（www.creditchina.gov.cn）、中国政府采购网（www.ccgp.gov.cn）列入失信被执行人、重大税收违 法案件当事人名单、政府采购严重违法失信行为记录名单；</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3.2 特定资格要求</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（1）</w:t>
      </w:r>
      <w:r>
        <w:rPr>
          <w:rFonts w:hint="eastAsia" w:ascii="Times New Roman" w:hAnsi="Times New Roman" w:eastAsia="宋体" w:cs="Times New Roman"/>
          <w:color w:val="000000"/>
          <w:kern w:val="0"/>
          <w:sz w:val="24"/>
          <w:szCs w:val="28"/>
          <w:shd w:val="clear" w:color="auto" w:fill="FFFFFF"/>
          <w:lang w:val="en-US" w:eastAsia="zh-CN" w:bidi="ar"/>
        </w:rPr>
        <w:t>生产厂家或仪器品牌经销商</w:t>
      </w:r>
      <w:r>
        <w:rPr>
          <w:rFonts w:ascii="Times New Roman" w:hAnsi="Times New Roman" w:eastAsia="宋体" w:cs="Times New Roman"/>
          <w:color w:val="000000"/>
          <w:kern w:val="0"/>
          <w:sz w:val="24"/>
          <w:szCs w:val="28"/>
          <w:shd w:val="clear" w:color="auto" w:fill="FFFFFF"/>
          <w:lang w:bidi="ar"/>
        </w:rPr>
        <w:t>；</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（2）</w:t>
      </w:r>
      <w:r>
        <w:rPr>
          <w:rFonts w:hint="eastAsia" w:ascii="Times New Roman" w:hAnsi="Times New Roman" w:eastAsia="宋体" w:cs="Times New Roman"/>
          <w:color w:val="000000"/>
          <w:kern w:val="0"/>
          <w:sz w:val="24"/>
          <w:szCs w:val="28"/>
          <w:shd w:val="clear" w:color="auto" w:fill="FFFFFF"/>
          <w:lang w:val="en-US" w:eastAsia="zh-CN" w:bidi="ar"/>
        </w:rPr>
        <w:t>经营范围符合仪器设备代理内容；</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（3）</w:t>
      </w:r>
      <w:r>
        <w:rPr>
          <w:rFonts w:hint="eastAsia" w:ascii="Times New Roman" w:hAnsi="Times New Roman" w:eastAsia="宋体" w:cs="Times New Roman"/>
          <w:color w:val="000000"/>
          <w:kern w:val="0"/>
          <w:sz w:val="24"/>
          <w:szCs w:val="28"/>
          <w:shd w:val="clear" w:color="auto" w:fill="FFFFFF"/>
          <w:lang w:val="en-US" w:eastAsia="zh-CN" w:bidi="ar"/>
        </w:rPr>
        <w:t>公司从事条件仪器设备代理3年以上。 </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4.</w:t>
      </w:r>
      <w:r>
        <w:rPr>
          <w:rFonts w:ascii="Times New Roman" w:hAnsi="Times New Roman" w:eastAsia="宋体" w:cs="Times New Roman"/>
          <w:color w:val="000000"/>
          <w:kern w:val="0"/>
          <w:sz w:val="24"/>
          <w:szCs w:val="28"/>
          <w:shd w:val="clear" w:color="auto" w:fill="FFFFFF"/>
          <w:lang w:bidi="ar"/>
        </w:rPr>
        <w:t> </w:t>
      </w:r>
      <w:r>
        <w:rPr>
          <w:rFonts w:hint="eastAsia" w:ascii="Times New Roman" w:hAnsi="Times New Roman" w:eastAsia="宋体" w:cs="Times New Roman"/>
          <w:b/>
          <w:bCs/>
          <w:color w:val="000000"/>
          <w:kern w:val="0"/>
          <w:sz w:val="24"/>
          <w:szCs w:val="28"/>
          <w:shd w:val="clear" w:color="auto" w:fill="FFFFFF"/>
          <w:lang w:val="en-US" w:eastAsia="zh-CN" w:bidi="ar"/>
        </w:rPr>
        <w:t>投标</w:t>
      </w:r>
      <w:r>
        <w:rPr>
          <w:rFonts w:ascii="Times New Roman" w:hAnsi="Times New Roman" w:eastAsia="宋体" w:cs="Times New Roman"/>
          <w:b/>
          <w:bCs/>
          <w:color w:val="000000"/>
          <w:kern w:val="0"/>
          <w:sz w:val="24"/>
          <w:szCs w:val="28"/>
          <w:shd w:val="clear" w:color="auto" w:fill="FFFFFF"/>
          <w:lang w:bidi="ar"/>
        </w:rPr>
        <w:t>方式：</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4.1投标人无需报名，可直接参加投标； </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4.2投标人资格审查，在开标后一并进行； </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4.3投标文件以网上公开文本为准，无需上门购买招标文件；</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4.4投标时需当场验证被委托人身份证原件；</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4.5投标单位应认真阅读招标文件中所有内容，如果投标单位编制的投标文件实质上不响应招标文件要求，其投标文件将被招标单位拒绝。</w:t>
      </w:r>
    </w:p>
    <w:p>
      <w:pPr>
        <w:widowControl/>
        <w:shd w:val="clear" w:color="auto" w:fill="FFFFFF"/>
        <w:spacing w:after="120" w:line="360" w:lineRule="auto"/>
        <w:ind w:firstLine="437"/>
        <w:jc w:val="left"/>
        <w:rPr>
          <w:rFonts w:hint="eastAsia"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val="en-US" w:eastAsia="zh-CN" w:bidi="ar"/>
        </w:rPr>
        <w:t>4.6标书密封要求：凡密封袋上有接缝处均需贴封条，加盖单位公章和法定代表人印鉴。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w:t>
      </w:r>
      <w:r>
        <w:rPr>
          <w:rFonts w:hint="eastAsia" w:ascii="Times New Roman" w:hAnsi="Times New Roman" w:eastAsia="宋体" w:cs="Times New Roman"/>
          <w:color w:val="000000"/>
          <w:kern w:val="0"/>
          <w:sz w:val="24"/>
          <w:szCs w:val="28"/>
          <w:shd w:val="clear" w:color="auto" w:fill="FFFFFF"/>
          <w:lang w:val="en-US" w:eastAsia="zh-CN" w:bidi="ar"/>
        </w:rPr>
        <w:t>7</w:t>
      </w:r>
      <w:r>
        <w:rPr>
          <w:rFonts w:hint="eastAsia" w:ascii="Times New Roman" w:hAnsi="Times New Roman" w:eastAsia="宋体" w:cs="Times New Roman"/>
          <w:color w:val="000000"/>
          <w:kern w:val="0"/>
          <w:sz w:val="24"/>
          <w:szCs w:val="28"/>
          <w:shd w:val="clear" w:color="auto" w:fill="FFFFFF"/>
          <w:lang w:eastAsia="zh-CN" w:bidi="ar"/>
        </w:rPr>
        <w:t>投标</w:t>
      </w:r>
      <w:r>
        <w:rPr>
          <w:rFonts w:ascii="Times New Roman" w:hAnsi="Times New Roman" w:eastAsia="宋体" w:cs="Times New Roman"/>
          <w:color w:val="000000"/>
          <w:kern w:val="0"/>
          <w:sz w:val="24"/>
          <w:szCs w:val="28"/>
          <w:shd w:val="clear" w:color="auto" w:fill="FFFFFF"/>
          <w:lang w:bidi="ar"/>
        </w:rPr>
        <w:t>时间：202</w:t>
      </w:r>
      <w:r>
        <w:rPr>
          <w:rFonts w:hint="eastAsia" w:ascii="Times New Roman" w:hAnsi="Times New Roman" w:eastAsia="宋体" w:cs="Times New Roman"/>
          <w:color w:val="000000"/>
          <w:kern w:val="0"/>
          <w:sz w:val="24"/>
          <w:szCs w:val="28"/>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年10月</w:t>
      </w:r>
      <w:r>
        <w:rPr>
          <w:rFonts w:hint="eastAsia" w:ascii="Times New Roman" w:hAnsi="Times New Roman" w:eastAsia="宋体" w:cs="Times New Roman"/>
          <w:color w:val="000000"/>
          <w:kern w:val="0"/>
          <w:sz w:val="24"/>
          <w:szCs w:val="28"/>
          <w:shd w:val="clear" w:color="auto" w:fill="FFFFFF"/>
          <w:lang w:val="en-US" w:eastAsia="zh-CN" w:bidi="ar"/>
        </w:rPr>
        <w:t>16</w:t>
      </w:r>
      <w:r>
        <w:rPr>
          <w:rFonts w:ascii="Times New Roman" w:hAnsi="Times New Roman" w:eastAsia="宋体" w:cs="Times New Roman"/>
          <w:color w:val="000000"/>
          <w:kern w:val="0"/>
          <w:sz w:val="24"/>
          <w:szCs w:val="28"/>
          <w:shd w:val="clear" w:color="auto" w:fill="FFFFFF"/>
          <w:lang w:bidi="ar"/>
        </w:rPr>
        <w:t>日—202</w:t>
      </w:r>
      <w:r>
        <w:rPr>
          <w:rFonts w:hint="eastAsia" w:ascii="Times New Roman" w:hAnsi="Times New Roman" w:eastAsia="宋体" w:cs="Times New Roman"/>
          <w:color w:val="000000"/>
          <w:kern w:val="0"/>
          <w:sz w:val="24"/>
          <w:szCs w:val="28"/>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年10月</w:t>
      </w:r>
      <w:r>
        <w:rPr>
          <w:rFonts w:hint="eastAsia" w:ascii="Times New Roman" w:hAnsi="Times New Roman" w:eastAsia="宋体" w:cs="Times New Roman"/>
          <w:color w:val="000000"/>
          <w:kern w:val="0"/>
          <w:sz w:val="24"/>
          <w:szCs w:val="28"/>
          <w:shd w:val="clear" w:color="auto" w:fill="FFFFFF"/>
          <w:lang w:val="en-US" w:eastAsia="zh-CN" w:bidi="ar"/>
        </w:rPr>
        <w:t>20</w:t>
      </w:r>
      <w:r>
        <w:rPr>
          <w:rFonts w:ascii="Times New Roman" w:hAnsi="Times New Roman" w:eastAsia="宋体" w:cs="Times New Roman"/>
          <w:color w:val="000000"/>
          <w:kern w:val="0"/>
          <w:sz w:val="24"/>
          <w:szCs w:val="28"/>
          <w:shd w:val="clear" w:color="auto" w:fill="FFFFFF"/>
          <w:lang w:bidi="ar"/>
        </w:rPr>
        <w:t>日（节假日除外）。</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5.</w:t>
      </w:r>
      <w:r>
        <w:rPr>
          <w:rFonts w:ascii="Times New Roman" w:hAnsi="Times New Roman" w:eastAsia="宋体" w:cs="Times New Roman"/>
          <w:color w:val="000000"/>
          <w:kern w:val="0"/>
          <w:sz w:val="24"/>
          <w:szCs w:val="28"/>
          <w:shd w:val="clear" w:color="auto" w:fill="FFFFFF"/>
          <w:lang w:bidi="ar"/>
        </w:rPr>
        <w:t> </w:t>
      </w:r>
      <w:r>
        <w:rPr>
          <w:rFonts w:ascii="Times New Roman" w:hAnsi="Times New Roman" w:eastAsia="宋体" w:cs="Times New Roman"/>
          <w:b/>
          <w:bCs/>
          <w:color w:val="000000"/>
          <w:kern w:val="0"/>
          <w:sz w:val="24"/>
          <w:szCs w:val="28"/>
          <w:shd w:val="clear" w:color="auto" w:fill="FFFFFF"/>
          <w:lang w:bidi="ar"/>
        </w:rPr>
        <w:t>报名时应提供以下资料（复印件需加盖单位公章）</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5.1企业营业执照副本复印件。</w:t>
      </w:r>
    </w:p>
    <w:p>
      <w:pPr>
        <w:widowControl/>
        <w:shd w:val="clear" w:color="auto" w:fill="FFFFFF"/>
        <w:spacing w:after="120" w:line="360" w:lineRule="auto"/>
        <w:ind w:firstLine="435"/>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5.2报名人身份证复印件、联系方式、单位法人授权委托书或单位介绍信。</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6.发布公告的媒介</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本次</w:t>
      </w:r>
      <w:r>
        <w:rPr>
          <w:rFonts w:hint="eastAsia" w:ascii="Times New Roman" w:hAnsi="Times New Roman" w:eastAsia="宋体" w:cs="Times New Roman"/>
          <w:color w:val="000000"/>
          <w:kern w:val="0"/>
          <w:sz w:val="24"/>
          <w:szCs w:val="28"/>
          <w:shd w:val="clear" w:color="auto" w:fill="FFFFFF"/>
          <w:lang w:bidi="ar"/>
        </w:rPr>
        <w:t>招标公告</w:t>
      </w:r>
      <w:r>
        <w:rPr>
          <w:rFonts w:ascii="Times New Roman" w:hAnsi="Times New Roman" w:eastAsia="宋体" w:cs="Times New Roman"/>
          <w:color w:val="000000"/>
          <w:kern w:val="0"/>
          <w:sz w:val="24"/>
          <w:szCs w:val="28"/>
          <w:shd w:val="clear" w:color="auto" w:fill="FFFFFF"/>
          <w:lang w:bidi="ar"/>
        </w:rPr>
        <w:t>在</w:t>
      </w:r>
      <w:r>
        <w:rPr>
          <w:rFonts w:ascii="Times New Roman" w:hAnsi="Times New Roman" w:eastAsia="宋体" w:cs="Times New Roman"/>
          <w:color w:val="000000"/>
          <w:kern w:val="0"/>
          <w:sz w:val="24"/>
          <w:szCs w:val="28"/>
          <w:u w:val="single"/>
          <w:shd w:val="clear" w:color="auto" w:fill="FFFFFF"/>
          <w:lang w:bidi="ar"/>
        </w:rPr>
        <w:t>浙江中科应用技术研究院(http://www.jc.ac.cn/)上</w:t>
      </w:r>
      <w:r>
        <w:rPr>
          <w:rFonts w:ascii="Times New Roman" w:hAnsi="Times New Roman" w:eastAsia="宋体" w:cs="Times New Roman"/>
          <w:color w:val="000000"/>
          <w:kern w:val="0"/>
          <w:sz w:val="24"/>
          <w:szCs w:val="28"/>
          <w:shd w:val="clear" w:color="auto" w:fill="FFFFFF"/>
          <w:lang w:bidi="ar"/>
        </w:rPr>
        <w:t>发布。</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7.联系方式</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招   标   人：</w:t>
      </w:r>
      <w:r>
        <w:rPr>
          <w:rFonts w:ascii="Times New Roman" w:hAnsi="Times New Roman" w:eastAsia="宋体" w:cs="Times New Roman"/>
          <w:color w:val="000000"/>
          <w:kern w:val="0"/>
          <w:sz w:val="24"/>
          <w:szCs w:val="28"/>
          <w:u w:val="single"/>
          <w:shd w:val="clear" w:color="auto" w:fill="FFFFFF"/>
          <w:lang w:bidi="ar"/>
        </w:rPr>
        <w:t>浙江中科应用技术研究院</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地    址：</w:t>
      </w:r>
      <w:r>
        <w:rPr>
          <w:rFonts w:ascii="Times New Roman" w:hAnsi="Times New Roman" w:eastAsia="宋体" w:cs="Times New Roman"/>
          <w:color w:val="000000"/>
          <w:kern w:val="0"/>
          <w:sz w:val="24"/>
          <w:szCs w:val="28"/>
          <w:u w:val="single"/>
          <w:shd w:val="clear" w:color="auto" w:fill="FFFFFF"/>
          <w:lang w:bidi="ar"/>
        </w:rPr>
        <w:t>浙江省嘉兴市南湖区亚太路778号1号楼</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邮    编：</w:t>
      </w:r>
      <w:r>
        <w:rPr>
          <w:rFonts w:ascii="Times New Roman" w:hAnsi="Times New Roman" w:eastAsia="宋体" w:cs="Times New Roman"/>
          <w:color w:val="000000"/>
          <w:kern w:val="0"/>
          <w:sz w:val="24"/>
          <w:szCs w:val="28"/>
          <w:u w:val="single"/>
          <w:shd w:val="clear" w:color="auto" w:fill="FFFFFF"/>
          <w:lang w:bidi="ar"/>
        </w:rPr>
        <w:t> 314400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联   系   人：</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eastAsia="zh-CN" w:bidi="ar"/>
        </w:rPr>
        <w:t>陈女士</w:t>
      </w:r>
      <w:r>
        <w:rPr>
          <w:rFonts w:ascii="Times New Roman" w:hAnsi="Times New Roman" w:eastAsia="宋体" w:cs="Times New Roman"/>
          <w:color w:val="000000"/>
          <w:kern w:val="0"/>
          <w:sz w:val="24"/>
          <w:szCs w:val="28"/>
          <w:u w:val="single"/>
          <w:shd w:val="clear" w:color="auto" w:fill="FFFFFF"/>
          <w:lang w:bidi="ar"/>
        </w:rPr>
        <w:t>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电    话：</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val="en-US" w:eastAsia="zh-CN" w:bidi="ar"/>
        </w:rPr>
        <w:t>0573-82585299</w:t>
      </w:r>
      <w:r>
        <w:rPr>
          <w:rFonts w:ascii="Times New Roman" w:hAnsi="Times New Roman" w:eastAsia="宋体" w:cs="Times New Roman"/>
          <w:color w:val="000000"/>
          <w:kern w:val="0"/>
          <w:sz w:val="24"/>
          <w:szCs w:val="28"/>
          <w:u w:val="single"/>
          <w:shd w:val="clear" w:color="auto" w:fill="FFFFFF"/>
          <w:lang w:bidi="ar"/>
        </w:rPr>
        <w:t xml:space="preserve">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传    真：</w:t>
      </w:r>
      <w:r>
        <w:rPr>
          <w:rFonts w:ascii="Times New Roman" w:hAnsi="Times New Roman" w:eastAsia="宋体" w:cs="Times New Roman"/>
          <w:color w:val="000000"/>
          <w:kern w:val="0"/>
          <w:sz w:val="24"/>
          <w:szCs w:val="28"/>
          <w:u w:val="single"/>
          <w:shd w:val="clear" w:color="auto" w:fill="FFFFFF"/>
          <w:lang w:bidi="ar"/>
        </w:rPr>
        <w:t> 0573-82585222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437"/>
        <w:jc w:val="righ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u w:val="single"/>
          <w:shd w:val="clear" w:color="auto" w:fill="FFFFFF"/>
          <w:lang w:bidi="ar"/>
        </w:rPr>
        <w:t>202</w:t>
      </w:r>
      <w:r>
        <w:rPr>
          <w:rFonts w:hint="eastAsia" w:ascii="Times New Roman" w:hAnsi="Times New Roman" w:eastAsia="宋体" w:cs="Times New Roman"/>
          <w:color w:val="000000"/>
          <w:kern w:val="0"/>
          <w:sz w:val="24"/>
          <w:szCs w:val="28"/>
          <w:u w:val="single"/>
          <w:shd w:val="clear" w:color="auto" w:fill="FFFFFF"/>
          <w:lang w:val="en-US" w:eastAsia="zh-CN" w:bidi="ar"/>
        </w:rPr>
        <w:t>3</w:t>
      </w:r>
      <w:r>
        <w:rPr>
          <w:rFonts w:ascii="Times New Roman" w:hAnsi="Times New Roman" w:eastAsia="宋体" w:cs="Times New Roman"/>
          <w:color w:val="000000"/>
          <w:kern w:val="0"/>
          <w:sz w:val="24"/>
          <w:szCs w:val="28"/>
          <w:shd w:val="clear" w:color="auto" w:fill="FFFFFF"/>
          <w:lang w:bidi="ar"/>
        </w:rPr>
        <w:t>年</w:t>
      </w:r>
      <w:r>
        <w:rPr>
          <w:rFonts w:ascii="Times New Roman" w:hAnsi="Times New Roman" w:eastAsia="宋体" w:cs="Times New Roman"/>
          <w:color w:val="000000"/>
          <w:kern w:val="0"/>
          <w:sz w:val="24"/>
          <w:szCs w:val="28"/>
          <w:u w:val="single"/>
          <w:shd w:val="clear" w:color="auto" w:fill="FFFFFF"/>
          <w:lang w:bidi="ar"/>
        </w:rPr>
        <w:t>10</w:t>
      </w:r>
      <w:r>
        <w:rPr>
          <w:rFonts w:ascii="Times New Roman" w:hAnsi="Times New Roman" w:eastAsia="宋体" w:cs="Times New Roman"/>
          <w:color w:val="000000"/>
          <w:kern w:val="0"/>
          <w:sz w:val="24"/>
          <w:szCs w:val="28"/>
          <w:shd w:val="clear" w:color="auto" w:fill="FFFFFF"/>
          <w:lang w:bidi="ar"/>
        </w:rPr>
        <w:t>月</w:t>
      </w:r>
      <w:r>
        <w:rPr>
          <w:rFonts w:hint="eastAsia" w:ascii="Times New Roman" w:hAnsi="Times New Roman" w:eastAsia="宋体" w:cs="Times New Roman"/>
          <w:color w:val="000000"/>
          <w:kern w:val="0"/>
          <w:sz w:val="24"/>
          <w:szCs w:val="28"/>
          <w:u w:val="single"/>
          <w:shd w:val="clear" w:color="auto" w:fill="FFFFFF"/>
          <w:lang w:val="en-US" w:eastAsia="zh-CN" w:bidi="ar"/>
        </w:rPr>
        <w:t>16</w:t>
      </w:r>
      <w:r>
        <w:rPr>
          <w:rFonts w:ascii="Times New Roman" w:hAnsi="Times New Roman" w:eastAsia="宋体" w:cs="Times New Roman"/>
          <w:color w:val="000000"/>
          <w:kern w:val="0"/>
          <w:sz w:val="24"/>
          <w:szCs w:val="28"/>
          <w:shd w:val="clear" w:color="auto" w:fill="FFFFFF"/>
          <w:lang w:bidi="ar"/>
        </w:rPr>
        <w:t>日</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1" w:name="_Toc116891586"/>
      <w:r>
        <w:t>第二章 采购总体要求</w:t>
      </w:r>
      <w:bookmarkEnd w:id="1"/>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1、技术标准、规范（不限于以下）</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1.1 国家规定的标准及规范，按最新的标准及规范执行。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1.2 行业标准及规范，按最新的标准及规范执行。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1.3 其它相关标准及规范，按最新的标准及规范执行。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2、基本要求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2.1 投标人须提供符合国家相应标准及规范生产的产品，并保证其使用的安全性与可靠性。投标人应在投标文件中明确产品具体配置说明、技术指标，同时投标人应提供技术支持资料，技术支持资料包括权威机构出具的认证证书或第三方检测机构出具的检测报告或产品制造商公开发布的印刷资料，若权威机构出具的认证证书或第三方检测机构出具的检测报告与产品制造商公开发布的印刷资料不一致，以权威机构出具的认证证书或第三方检测机构出具的检测报告为准，对于非标准和非通用设备，投标人也可提供此前完成的类似项目的合同技术规格及最终的性能检验报告（应有用户单位盖章）作为技术支持资料。</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2.2  如投标文件中未提供技术支持资料或投标文件中明确的技术指标与技术支持资料不一致，标委员会可对其做出不利的评审。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2.3 投标人须对产品使用的安全性、有效性及可靠性承担全部责任，须保证合同验收阶段的性能检验报告与投标文件明确的技术指标一致。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2.4 投标人应保证提供的产品为合法企业生产的合法产品，符合中华人民共和国有关法律、法规、规章、文件、标准、规范的规定。按国家规定应通过有关部门鉴定（批准）的产品，应保证已按国家 规定通过了鉴定（批准）；实行产品许可证制度的产品须获得国家许可；实行强制性认证的产品须通过国家认可认证。本项目产品如有属于最新节能产品政府采购品目清单、最新环境标志产品政府采购品目清单内产品（相关信息查看中国政府采购网 http：</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//www</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.c</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cgp.gov.cn</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），投标人在投标文件中提供该产品的节能产品认证证书或环境标志产品认证证书、产品所属节能环保品目清单中对应产品名称。</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2.5 投标人的产品技术指标应具备相当于或高于招标文件中规定的要求，并能提供更好的性能， 有更高的可靠性、安全性、耐用性。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2.6 投标人应在投标文件中对产品的技术指标进行明确说明。否则，评标委员会可对其做出不利的评审。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3、采购需求具体要求详见招标文件的“第三章 采购需求”。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4、工作范围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各投标人须按国家有关标准及规范完成招标文件规定的所有工作内容：</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4.1 完成所有产品供货；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4.2 履行所有规定服务；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4.3 产品及服务须达到招标文件规定的质量标准及使用要求。</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2" w:name="_Toc116891587"/>
      <w:r>
        <w:t>第三章 采购需求</w:t>
      </w:r>
      <w:bookmarkEnd w:id="2"/>
    </w:p>
    <w:p>
      <w:pPr>
        <w:pStyle w:val="4"/>
      </w:pPr>
      <w:bookmarkStart w:id="3" w:name="_Toc116891589"/>
      <w:r>
        <w:rPr>
          <w:rFonts w:hint="eastAsia"/>
        </w:rPr>
        <w:t>一、采购清单</w:t>
      </w:r>
      <w:bookmarkEnd w:id="3"/>
    </w:p>
    <w:tbl>
      <w:tblPr>
        <w:tblStyle w:val="50"/>
        <w:tblW w:w="8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5217"/>
        <w:gridCol w:w="1134"/>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846" w:type="dxa"/>
            <w:tcBorders>
              <w:right w:val="single" w:color="auto" w:sz="4" w:space="0"/>
            </w:tcBorders>
            <w:vAlign w:val="center"/>
          </w:tcPr>
          <w:p>
            <w:pPr>
              <w:widowControl/>
              <w:spacing w:line="260" w:lineRule="exact"/>
              <w:ind w:left="-105" w:leftChars="-50" w:right="-105" w:rightChars="-50"/>
              <w:jc w:val="center"/>
              <w:rPr>
                <w:rFonts w:ascii="宋体" w:hAnsi="宋体" w:eastAsia="宋体" w:cs="Times New Roman"/>
                <w:b/>
                <w:color w:val="000000"/>
                <w:kern w:val="2"/>
                <w:sz w:val="24"/>
                <w:szCs w:val="24"/>
              </w:rPr>
            </w:pPr>
            <w:r>
              <w:rPr>
                <w:rFonts w:ascii="宋体" w:hAnsi="宋体" w:eastAsia="宋体" w:cs="Times New Roman"/>
                <w:b/>
                <w:color w:val="000000"/>
                <w:kern w:val="2"/>
                <w:sz w:val="24"/>
                <w:szCs w:val="24"/>
              </w:rPr>
              <w:t>序号</w:t>
            </w:r>
          </w:p>
        </w:tc>
        <w:tc>
          <w:tcPr>
            <w:tcW w:w="5217" w:type="dxa"/>
            <w:tcBorders>
              <w:left w:val="single" w:color="auto" w:sz="4" w:space="0"/>
            </w:tcBorders>
            <w:vAlign w:val="center"/>
          </w:tcPr>
          <w:p>
            <w:pPr>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产品名称</w:t>
            </w:r>
          </w:p>
        </w:tc>
        <w:tc>
          <w:tcPr>
            <w:tcW w:w="1134" w:type="dxa"/>
            <w:vAlign w:val="center"/>
          </w:tcPr>
          <w:p>
            <w:pPr>
              <w:widowControl/>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数量</w:t>
            </w:r>
          </w:p>
        </w:tc>
        <w:tc>
          <w:tcPr>
            <w:tcW w:w="1162" w:type="dxa"/>
            <w:tcBorders>
              <w:right w:val="single" w:color="auto" w:sz="4" w:space="0"/>
            </w:tcBorders>
            <w:vAlign w:val="center"/>
          </w:tcPr>
          <w:p>
            <w:pPr>
              <w:widowControl/>
              <w:spacing w:line="260" w:lineRule="exact"/>
              <w:jc w:val="center"/>
              <w:rPr>
                <w:rFonts w:ascii="宋体" w:hAnsi="宋体" w:eastAsia="宋体" w:cs="Times New Roman"/>
                <w:b/>
                <w:color w:val="000000"/>
                <w:kern w:val="2"/>
                <w:sz w:val="24"/>
                <w:szCs w:val="24"/>
              </w:rPr>
            </w:pPr>
            <w:r>
              <w:rPr>
                <w:rFonts w:hint="eastAsia" w:ascii="宋体" w:hAnsi="宋体" w:eastAsia="宋体" w:cs="Times New Roman"/>
                <w:b/>
                <w:color w:val="000000"/>
                <w:kern w:val="2"/>
                <w:sz w:val="24"/>
                <w:szCs w:val="24"/>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jc w:val="center"/>
        </w:trPr>
        <w:tc>
          <w:tcPr>
            <w:tcW w:w="846" w:type="dxa"/>
            <w:tcBorders>
              <w:right w:val="single" w:color="auto" w:sz="4" w:space="0"/>
            </w:tcBorders>
            <w:vAlign w:val="center"/>
          </w:tcPr>
          <w:p>
            <w:pPr>
              <w:widowControl/>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rPr>
              <w:t>1</w:t>
            </w:r>
          </w:p>
        </w:tc>
        <w:tc>
          <w:tcPr>
            <w:tcW w:w="5217" w:type="dxa"/>
            <w:tcBorders>
              <w:left w:val="single" w:color="auto" w:sz="4" w:space="0"/>
            </w:tcBorders>
            <w:vAlign w:val="center"/>
          </w:tcPr>
          <w:p>
            <w:pPr>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lang w:val="en-US" w:eastAsia="zh-CN"/>
              </w:rPr>
              <w:t>智能化弧焊机器人焊接工作站组件</w:t>
            </w:r>
          </w:p>
        </w:tc>
        <w:tc>
          <w:tcPr>
            <w:tcW w:w="1134" w:type="dxa"/>
            <w:vAlign w:val="center"/>
          </w:tcPr>
          <w:p>
            <w:pPr>
              <w:widowControl/>
              <w:spacing w:line="260" w:lineRule="exact"/>
              <w:jc w:val="center"/>
              <w:rPr>
                <w:rFonts w:ascii="宋体" w:hAnsi="宋体" w:eastAsia="宋体" w:cs="Times New Roman"/>
                <w:color w:val="000000"/>
                <w:kern w:val="2"/>
                <w:sz w:val="24"/>
                <w:szCs w:val="24"/>
              </w:rPr>
            </w:pPr>
            <w:r>
              <w:rPr>
                <w:rFonts w:hint="eastAsia" w:ascii="宋体" w:hAnsi="宋体" w:eastAsia="宋体" w:cs="Times New Roman"/>
                <w:color w:val="000000"/>
                <w:kern w:val="2"/>
                <w:sz w:val="24"/>
                <w:szCs w:val="24"/>
              </w:rPr>
              <w:t>1</w:t>
            </w:r>
          </w:p>
        </w:tc>
        <w:tc>
          <w:tcPr>
            <w:tcW w:w="1162" w:type="dxa"/>
            <w:tcBorders>
              <w:right w:val="single" w:color="auto" w:sz="4" w:space="0"/>
            </w:tcBorders>
            <w:vAlign w:val="center"/>
          </w:tcPr>
          <w:p>
            <w:pPr>
              <w:widowControl/>
              <w:spacing w:line="260" w:lineRule="exact"/>
              <w:jc w:val="center"/>
              <w:rPr>
                <w:rFonts w:ascii="宋体" w:hAnsi="宋体" w:eastAsia="宋体" w:cs="Times New Roman"/>
                <w:color w:val="000000"/>
                <w:kern w:val="2"/>
                <w:sz w:val="24"/>
                <w:szCs w:val="24"/>
              </w:rPr>
            </w:pPr>
            <w:r>
              <w:rPr>
                <w:rFonts w:ascii="宋体" w:hAnsi="宋体" w:eastAsia="宋体" w:cs="Times New Roman"/>
                <w:color w:val="000000"/>
                <w:kern w:val="2"/>
                <w:sz w:val="24"/>
                <w:szCs w:val="24"/>
              </w:rPr>
              <w:t>套</w:t>
            </w:r>
          </w:p>
        </w:tc>
      </w:tr>
    </w:tbl>
    <w:p>
      <w:pPr>
        <w:pStyle w:val="4"/>
      </w:pPr>
      <w:bookmarkStart w:id="4" w:name="_Toc116891590"/>
      <w:r>
        <w:rPr>
          <w:rFonts w:hint="eastAsia"/>
        </w:rPr>
        <w:t>二</w:t>
      </w:r>
      <w:r>
        <w:t>、技术要求</w:t>
      </w:r>
      <w:bookmarkEnd w:id="4"/>
    </w:p>
    <w:tbl>
      <w:tblPr>
        <w:tblStyle w:val="2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9" w:type="dxa"/>
          </w:tcPr>
          <w:p>
            <w:pPr>
              <w:widowControl/>
              <w:spacing w:line="360" w:lineRule="auto"/>
              <w:jc w:val="left"/>
              <w:rPr>
                <w:rFonts w:ascii="Times New Roman" w:hAnsi="Times New Roman" w:eastAsia="宋体" w:cs="Times New Roman"/>
                <w:szCs w:val="21"/>
              </w:rPr>
            </w:pPr>
            <w:r>
              <w:rPr>
                <w:rFonts w:ascii="Times New Roman" w:hAnsi="Times New Roman" w:eastAsia="宋体" w:cs="Times New Roman"/>
                <w:b/>
                <w:szCs w:val="21"/>
              </w:rPr>
              <w:t>技术</w:t>
            </w:r>
            <w:r>
              <w:rPr>
                <w:rFonts w:hint="eastAsia" w:ascii="Times New Roman" w:hAnsi="Times New Roman" w:eastAsia="宋体" w:cs="Times New Roman"/>
                <w:b/>
                <w:szCs w:val="21"/>
                <w:lang w:eastAsia="zh-CN"/>
              </w:rPr>
              <w:t>标准</w:t>
            </w:r>
            <w:r>
              <w:rPr>
                <w:rFonts w:ascii="Times New Roman" w:hAnsi="Times New Roman" w:eastAsia="宋体" w:cs="Times New Roman"/>
                <w:b/>
                <w:szCs w:val="21"/>
              </w:rPr>
              <w:t>：</w:t>
            </w:r>
            <w:r>
              <w:rPr>
                <w:rFonts w:hint="eastAsia" w:ascii="Times New Roman" w:hAnsi="Times New Roman" w:eastAsia="宋体" w:cs="Times New Roman"/>
                <w:b/>
                <w:szCs w:val="21"/>
                <w:lang w:val="en-US" w:eastAsia="zh-CN"/>
              </w:rPr>
              <w:t>或相近于以下标准，因品牌不同而指标差异可咨询答疑。</w:t>
            </w:r>
          </w:p>
          <w:p>
            <w:pPr>
              <w:spacing w:line="360" w:lineRule="auto"/>
              <w:jc w:val="left"/>
              <w:rPr>
                <w:rFonts w:hint="eastAsia" w:ascii="Times New Roman" w:hAnsi="Times New Roman" w:eastAsia="宋体" w:cs="Times New Roman"/>
                <w:b/>
                <w:szCs w:val="21"/>
                <w:lang w:val="en-US" w:eastAsia="zh-CN"/>
              </w:rPr>
            </w:pPr>
            <w:r>
              <w:rPr>
                <w:rFonts w:ascii="Times New Roman" w:hAnsi="Times New Roman" w:eastAsia="宋体" w:cs="Times New Roman"/>
                <w:b/>
                <w:szCs w:val="21"/>
              </w:rPr>
              <w:t>1</w:t>
            </w:r>
            <w:r>
              <w:rPr>
                <w:rFonts w:hint="eastAsia" w:ascii="Times New Roman" w:hAnsi="Times New Roman" w:eastAsia="宋体" w:cs="Times New Roman"/>
                <w:b/>
                <w:szCs w:val="21"/>
                <w:lang w:val="en-US" w:eastAsia="zh-CN"/>
              </w:rPr>
              <w:t>系统主要构成</w:t>
            </w:r>
          </w:p>
          <w:tbl>
            <w:tblPr>
              <w:tblStyle w:val="22"/>
              <w:tblW w:w="6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2777"/>
              <w:gridCol w:w="1202"/>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序号</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名称</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数量</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焊接机械手</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焊接电源</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3</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焊枪</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3"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4</w:t>
                  </w:r>
                </w:p>
              </w:tc>
              <w:tc>
                <w:tcPr>
                  <w:tcW w:w="2777"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视觉跟踪识别系统</w:t>
                  </w:r>
                </w:p>
              </w:tc>
              <w:tc>
                <w:tcPr>
                  <w:tcW w:w="1202"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1</w:t>
                  </w:r>
                </w:p>
              </w:tc>
              <w:tc>
                <w:tcPr>
                  <w:tcW w:w="931" w:type="dxa"/>
                  <w:vAlign w:val="center"/>
                </w:tcPr>
                <w:p>
                  <w:pPr>
                    <w:spacing w:line="520" w:lineRule="exact"/>
                    <w:jc w:val="center"/>
                    <w:rPr>
                      <w:rFonts w:hint="eastAsia" w:ascii="宋体" w:hAnsi="宋体" w:eastAsia="宋体" w:cs="宋体"/>
                      <w:kern w:val="2"/>
                      <w:sz w:val="21"/>
                      <w:szCs w:val="21"/>
                      <w:vertAlign w:val="baseline"/>
                      <w:lang w:val="en-US" w:eastAsia="zh-CN" w:bidi="ar-SA"/>
                    </w:rPr>
                  </w:pPr>
                </w:p>
              </w:tc>
            </w:tr>
          </w:tbl>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2主要功能</w:t>
            </w:r>
          </w:p>
          <w:p>
            <w:pPr>
              <w:spacing w:line="360" w:lineRule="auto"/>
              <w:ind w:firstLine="420" w:firstLineChars="200"/>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可以实现对平板对接焊缝、角焊缝，曲线焊缝、圆形焊缝，多线段拼接焊缝实现视觉自动识别和激光自动跟踪焊接。</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3主要技术指标</w:t>
            </w:r>
          </w:p>
          <w:p>
            <w:pPr>
              <w:spacing w:line="360" w:lineRule="auto"/>
              <w:ind w:firstLine="420" w:firstLineChars="200"/>
              <w:jc w:val="left"/>
              <w:rPr>
                <w:rFonts w:hint="eastAsia" w:ascii="宋体" w:hAnsi="宋体" w:eastAsia="宋体" w:cs="宋体"/>
                <w:b w:val="0"/>
                <w:bCs/>
                <w:szCs w:val="21"/>
                <w:lang w:val="en-US" w:eastAsia="zh-CN"/>
              </w:rPr>
            </w:pPr>
            <w:r>
              <w:rPr>
                <w:rFonts w:hint="eastAsia" w:ascii="宋体" w:hAnsi="宋体" w:eastAsia="宋体" w:cs="宋体"/>
                <w:b w:val="0"/>
                <w:bCs/>
                <w:szCs w:val="21"/>
                <w:lang w:val="en-US" w:eastAsia="zh-CN"/>
              </w:rPr>
              <w:t>焊接完成焊缝偏差应控制在0.5以内，焊缝成型美观饱满无气孔、咬边等焊接缺陷。</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 主要参数</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4.1机器人</w:t>
            </w:r>
          </w:p>
          <w:p>
            <w:pPr>
              <w:spacing w:line="360" w:lineRule="auto"/>
              <w:jc w:val="left"/>
              <w:rPr>
                <w:rFonts w:hint="eastAsia" w:ascii="宋体" w:hAnsi="宋体" w:eastAsia="宋体" w:cs="宋体"/>
                <w:b w:val="0"/>
                <w:bCs/>
                <w:color w:val="000000" w:themeColor="text1"/>
                <w:spacing w:val="8"/>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4.1.1 轴数：</w:t>
            </w:r>
            <w:r>
              <w:rPr>
                <w:rFonts w:hint="eastAsia" w:ascii="宋体" w:hAnsi="宋体" w:eastAsia="宋体" w:cs="宋体"/>
                <w:b w:val="0"/>
                <w:bCs/>
                <w:color w:val="000000" w:themeColor="text1"/>
                <w:spacing w:val="8"/>
                <w:sz w:val="21"/>
                <w:szCs w:val="21"/>
                <w14:textFill>
                  <w14:solidFill>
                    <w14:schemeClr w14:val="tx1"/>
                  </w14:solidFill>
                </w14:textFill>
              </w:rPr>
              <w:t>6轴</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4.1.2 </w:t>
            </w:r>
            <w:r>
              <w:rPr>
                <w:rFonts w:hint="eastAsia" w:ascii="宋体" w:hAnsi="宋体" w:eastAsia="宋体" w:cs="宋体"/>
                <w:b w:val="0"/>
                <w:bCs/>
                <w:color w:val="000000" w:themeColor="text1"/>
                <w:spacing w:val="-4"/>
                <w:sz w:val="21"/>
                <w:szCs w:val="21"/>
                <w14:textFill>
                  <w14:solidFill>
                    <w14:schemeClr w14:val="tx1"/>
                  </w14:solidFill>
                </w14:textFill>
              </w:rPr>
              <w:t>运动半径(mm)</w:t>
            </w:r>
            <w:r>
              <w:rPr>
                <w:rFonts w:hint="eastAsia" w:ascii="宋体" w:hAnsi="宋体" w:eastAsia="宋体" w:cs="宋体"/>
                <w:b w:val="0"/>
                <w:bCs/>
                <w:color w:val="000000" w:themeColor="text1"/>
                <w:spacing w:val="-4"/>
                <w:sz w:val="21"/>
                <w:szCs w:val="21"/>
                <w:lang w:eastAsia="zh-CN"/>
                <w14:textFill>
                  <w14:solidFill>
                    <w14:schemeClr w14:val="tx1"/>
                  </w14:solidFill>
                </w14:textFill>
              </w:rPr>
              <w:t>：</w:t>
            </w:r>
            <w:r>
              <w:rPr>
                <w:rFonts w:hint="eastAsia" w:ascii="宋体" w:hAnsi="宋体" w:eastAsia="宋体" w:cs="宋体"/>
                <w:b w:val="0"/>
                <w:bCs/>
                <w:color w:val="000000" w:themeColor="text1"/>
                <w:spacing w:val="-5"/>
                <w:sz w:val="21"/>
                <w:szCs w:val="21"/>
                <w14:textFill>
                  <w14:solidFill>
                    <w14:schemeClr w14:val="tx1"/>
                  </w14:solidFill>
                </w14:textFill>
              </w:rPr>
              <w:t>1440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4.1.3</w:t>
            </w:r>
            <w:r>
              <w:rPr>
                <w:rFonts w:hint="eastAsia" w:ascii="宋体" w:hAnsi="宋体" w:eastAsia="宋体" w:cs="宋体"/>
                <w:b w:val="0"/>
                <w:bCs/>
                <w:color w:val="000000" w:themeColor="text1"/>
                <w:spacing w:val="-5"/>
                <w:sz w:val="21"/>
                <w:szCs w:val="21"/>
                <w14:textFill>
                  <w14:solidFill>
                    <w14:schemeClr w14:val="tx1"/>
                  </w14:solidFill>
                </w14:textFill>
              </w:rPr>
              <w:t>有效载荷</w:t>
            </w:r>
            <w:r>
              <w:rPr>
                <w:rFonts w:hint="eastAsia" w:ascii="宋体" w:hAnsi="宋体" w:eastAsia="宋体" w:cs="宋体"/>
                <w:b w:val="0"/>
                <w:bCs/>
                <w:color w:val="000000" w:themeColor="text1"/>
                <w:spacing w:val="-5"/>
                <w:sz w:val="21"/>
                <w:szCs w:val="21"/>
                <w:lang w:eastAsia="zh-CN"/>
                <w14:textFill>
                  <w14:solidFill>
                    <w14:schemeClr w14:val="tx1"/>
                  </w14:solidFill>
                </w14:textFill>
              </w:rPr>
              <w:t>：</w:t>
            </w:r>
            <w:r>
              <w:rPr>
                <w:rFonts w:hint="eastAsia" w:ascii="宋体" w:hAnsi="宋体" w:eastAsia="宋体" w:cs="宋体"/>
                <w:b w:val="0"/>
                <w:bCs/>
                <w:color w:val="000000" w:themeColor="text1"/>
                <w:spacing w:val="-5"/>
                <w:position w:val="-3"/>
                <w:sz w:val="21"/>
                <w:szCs w:val="21"/>
                <w14:textFill>
                  <w14:solidFill>
                    <w14:schemeClr w14:val="tx1"/>
                  </w14:solidFill>
                </w14:textFill>
              </w:rPr>
              <w:t>10KG</w:t>
            </w:r>
          </w:p>
          <w:p>
            <w:pPr>
              <w:spacing w:line="360" w:lineRule="auto"/>
              <w:jc w:val="left"/>
              <w:rPr>
                <w:rFonts w:hint="eastAsia" w:ascii="宋体" w:hAnsi="宋体" w:eastAsia="宋体" w:cs="宋体"/>
                <w:b w:val="0"/>
                <w:bCs/>
                <w:color w:val="000000" w:themeColor="text1"/>
                <w:spacing w:val="1"/>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 xml:space="preserve">4.1.4 </w:t>
            </w:r>
            <w:r>
              <w:rPr>
                <w:rFonts w:hint="eastAsia" w:ascii="宋体" w:hAnsi="宋体" w:eastAsia="宋体" w:cs="宋体"/>
                <w:b w:val="0"/>
                <w:bCs/>
                <w:color w:val="000000" w:themeColor="text1"/>
                <w:spacing w:val="-1"/>
                <w:sz w:val="21"/>
                <w:szCs w:val="21"/>
                <w14:textFill>
                  <w14:solidFill>
                    <w14:schemeClr w14:val="tx1"/>
                  </w14:solidFill>
                </w14:textFill>
              </w:rPr>
              <w:t>防护等级</w:t>
            </w:r>
            <w:r>
              <w:rPr>
                <w:rFonts w:hint="eastAsia" w:ascii="宋体" w:hAnsi="宋体" w:eastAsia="宋体" w:cs="宋体"/>
                <w:b w:val="0"/>
                <w:bCs/>
                <w:color w:val="000000" w:themeColor="text1"/>
                <w:spacing w:val="-1"/>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J1、J2轴</w:t>
            </w:r>
            <w:r>
              <w:rPr>
                <w:rFonts w:hint="eastAsia" w:ascii="宋体" w:hAnsi="宋体" w:eastAsia="宋体" w:cs="宋体"/>
                <w:b w:val="0"/>
                <w:bCs/>
                <w:color w:val="000000" w:themeColor="text1"/>
                <w:sz w:val="21"/>
                <w:szCs w:val="21"/>
                <w14:textFill>
                  <w14:solidFill>
                    <w14:schemeClr w14:val="tx1"/>
                  </w14:solidFill>
                </w14:textFill>
              </w:rPr>
              <w:t>IP</w:t>
            </w:r>
            <w:r>
              <w:rPr>
                <w:rFonts w:hint="eastAsia" w:ascii="宋体" w:hAnsi="宋体" w:eastAsia="宋体" w:cs="宋体"/>
                <w:b w:val="0"/>
                <w:bCs/>
                <w:color w:val="000000" w:themeColor="text1"/>
                <w:spacing w:val="1"/>
                <w:sz w:val="21"/>
                <w:szCs w:val="21"/>
                <w14:textFill>
                  <w14:solidFill>
                    <w14:schemeClr w14:val="tx1"/>
                  </w14:solidFill>
                </w14:textFill>
              </w:rPr>
              <w:t>56(J3、J4、J5、J6轴</w:t>
            </w:r>
            <w:r>
              <w:rPr>
                <w:rFonts w:hint="eastAsia" w:ascii="宋体" w:hAnsi="宋体" w:eastAsia="宋体" w:cs="宋体"/>
                <w:b w:val="0"/>
                <w:bCs/>
                <w:color w:val="000000" w:themeColor="text1"/>
                <w:sz w:val="21"/>
                <w:szCs w:val="21"/>
                <w14:textFill>
                  <w14:solidFill>
                    <w14:schemeClr w14:val="tx1"/>
                  </w14:solidFill>
                </w14:textFill>
              </w:rPr>
              <w:t>IP</w:t>
            </w:r>
            <w:r>
              <w:rPr>
                <w:rFonts w:hint="eastAsia" w:ascii="宋体" w:hAnsi="宋体" w:eastAsia="宋体" w:cs="宋体"/>
                <w:b w:val="0"/>
                <w:bCs/>
                <w:color w:val="000000" w:themeColor="text1"/>
                <w:spacing w:val="1"/>
                <w:sz w:val="21"/>
                <w:szCs w:val="21"/>
                <w14:textFill>
                  <w14:solidFill>
                    <w14:schemeClr w14:val="tx1"/>
                  </w14:solidFill>
                </w14:textFill>
              </w:rPr>
              <w:t>67)</w:t>
            </w:r>
          </w:p>
          <w:p>
            <w:pPr>
              <w:spacing w:line="360" w:lineRule="auto"/>
              <w:jc w:val="left"/>
              <w:rPr>
                <w:rFonts w:hint="eastAsia" w:ascii="宋体" w:hAnsi="宋体" w:eastAsia="宋体" w:cs="宋体"/>
                <w:b w:val="0"/>
                <w:bCs/>
                <w:color w:val="000000" w:themeColor="text1"/>
                <w:spacing w:val="-1"/>
                <w:sz w:val="21"/>
                <w:szCs w:val="21"/>
                <w14:textFill>
                  <w14:solidFill>
                    <w14:schemeClr w14:val="tx1"/>
                  </w14:solidFill>
                </w14:textFill>
              </w:rPr>
            </w:pPr>
            <w:r>
              <w:rPr>
                <w:rFonts w:hint="eastAsia" w:ascii="Times New Roman" w:hAnsi="Times New Roman" w:eastAsia="宋体" w:cs="Times New Roman"/>
                <w:b w:val="0"/>
                <w:bCs/>
                <w:szCs w:val="21"/>
                <w:lang w:val="en-US" w:eastAsia="zh-CN"/>
              </w:rPr>
              <w:t>4.1.5</w:t>
            </w:r>
            <w:r>
              <w:rPr>
                <w:rFonts w:hint="eastAsia" w:ascii="宋体" w:hAnsi="宋体" w:eastAsia="宋体" w:cs="宋体"/>
                <w:b w:val="0"/>
                <w:bCs/>
                <w:color w:val="000000" w:themeColor="text1"/>
                <w:spacing w:val="-5"/>
                <w:sz w:val="21"/>
                <w:szCs w:val="21"/>
                <w14:textFill>
                  <w14:solidFill>
                    <w14:schemeClr w14:val="tx1"/>
                  </w14:solidFill>
                </w14:textFill>
              </w:rPr>
              <w:t>安装方式</w:t>
            </w:r>
            <w:r>
              <w:rPr>
                <w:rFonts w:hint="eastAsia" w:ascii="宋体" w:hAnsi="宋体" w:eastAsia="宋体" w:cs="宋体"/>
                <w:b w:val="0"/>
                <w:bCs/>
                <w:color w:val="000000" w:themeColor="text1"/>
                <w:spacing w:val="-5"/>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落地式/支架式/倒挂式</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4.1.6</w:t>
            </w:r>
            <w:r>
              <w:rPr>
                <w:rFonts w:hint="eastAsia" w:ascii="宋体" w:hAnsi="宋体" w:eastAsia="宋体" w:cs="宋体"/>
                <w:b w:val="0"/>
                <w:bCs/>
                <w:color w:val="000000" w:themeColor="text1"/>
                <w:spacing w:val="-2"/>
                <w:sz w:val="21"/>
                <w:szCs w:val="21"/>
                <w14:textFill>
                  <w14:solidFill>
                    <w14:schemeClr w14:val="tx1"/>
                  </w14:solidFill>
                </w14:textFill>
              </w:rPr>
              <w:t>电源容量</w:t>
            </w:r>
            <w:r>
              <w:rPr>
                <w:rFonts w:hint="eastAsia" w:ascii="宋体" w:hAnsi="宋体" w:eastAsia="宋体" w:cs="宋体"/>
                <w:b w:val="0"/>
                <w:bCs/>
                <w:color w:val="000000" w:themeColor="text1"/>
                <w:spacing w:val="-2"/>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4.5KVA</w:t>
            </w:r>
          </w:p>
          <w:p>
            <w:pPr>
              <w:spacing w:line="360" w:lineRule="auto"/>
              <w:jc w:val="left"/>
              <w:rPr>
                <w:rFonts w:hint="eastAsia" w:ascii="宋体" w:hAnsi="宋体" w:eastAsia="宋体" w:cs="宋体"/>
                <w:b w:val="0"/>
                <w:bCs/>
                <w:color w:val="000000" w:themeColor="text1"/>
                <w:spacing w:val="-1"/>
                <w:sz w:val="21"/>
                <w:szCs w:val="21"/>
                <w:lang w:val="en-US" w:eastAsia="zh-CN"/>
                <w14:textFill>
                  <w14:solidFill>
                    <w14:schemeClr w14:val="tx1"/>
                  </w14:solidFill>
                </w14:textFill>
              </w:rPr>
            </w:pPr>
            <w:r>
              <w:rPr>
                <w:rFonts w:hint="eastAsia" w:ascii="Times New Roman" w:hAnsi="Times New Roman" w:eastAsia="宋体" w:cs="Times New Roman"/>
                <w:b w:val="0"/>
                <w:bCs/>
                <w:szCs w:val="21"/>
                <w:lang w:val="en-US" w:eastAsia="zh-CN"/>
              </w:rPr>
              <w:t>4.1.7</w:t>
            </w:r>
            <w:r>
              <w:rPr>
                <w:rFonts w:hint="eastAsia" w:ascii="宋体" w:hAnsi="宋体" w:eastAsia="宋体" w:cs="宋体"/>
                <w:b w:val="0"/>
                <w:bCs/>
                <w:color w:val="000000" w:themeColor="text1"/>
                <w:spacing w:val="-3"/>
                <w:sz w:val="21"/>
                <w:szCs w:val="21"/>
                <w14:textFill>
                  <w14:solidFill>
                    <w14:schemeClr w14:val="tx1"/>
                  </w14:solidFill>
                </w14:textFill>
              </w:rPr>
              <w:t>输入/输出信号</w:t>
            </w:r>
            <w:r>
              <w:rPr>
                <w:rFonts w:hint="eastAsia" w:ascii="宋体" w:hAnsi="宋体" w:eastAsia="宋体" w:cs="宋体"/>
                <w:b w:val="0"/>
                <w:bCs/>
                <w:color w:val="000000" w:themeColor="text1"/>
                <w:spacing w:val="-3"/>
                <w:sz w:val="21"/>
                <w:szCs w:val="21"/>
                <w:lang w:eastAsia="zh-CN"/>
                <w14:textFill>
                  <w14:solidFill>
                    <w14:schemeClr w14:val="tx1"/>
                  </w14:solidFill>
                </w14:textFill>
              </w:rPr>
              <w:t>：</w:t>
            </w:r>
            <w:r>
              <w:rPr>
                <w:rFonts w:hint="eastAsia" w:ascii="宋体" w:hAnsi="宋体" w:eastAsia="宋体" w:cs="宋体"/>
                <w:b w:val="0"/>
                <w:bCs/>
                <w:color w:val="000000" w:themeColor="text1"/>
                <w:spacing w:val="-1"/>
                <w:sz w:val="21"/>
                <w:szCs w:val="21"/>
                <w14:textFill>
                  <w14:solidFill>
                    <w14:schemeClr w14:val="tx1"/>
                  </w14:solidFill>
                </w14:textFill>
              </w:rPr>
              <w:t>标配16进/16出24VDC</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4.1.8</w:t>
            </w:r>
            <w:r>
              <w:rPr>
                <w:rFonts w:hint="eastAsia" w:ascii="宋体" w:hAnsi="宋体" w:eastAsia="宋体" w:cs="宋体"/>
                <w:b w:val="0"/>
                <w:bCs/>
                <w:color w:val="000000" w:themeColor="text1"/>
                <w:spacing w:val="-4"/>
                <w:sz w:val="21"/>
                <w:szCs w:val="21"/>
                <w14:textFill>
                  <w14:solidFill>
                    <w14:schemeClr w14:val="tx1"/>
                  </w14:solidFill>
                </w14:textFill>
              </w:rPr>
              <w:t>焊接电源电流</w:t>
            </w:r>
            <w:r>
              <w:rPr>
                <w:rFonts w:hint="eastAsia" w:ascii="宋体" w:hAnsi="宋体" w:eastAsia="宋体" w:cs="宋体"/>
                <w:b w:val="0"/>
                <w:bCs/>
                <w:color w:val="000000" w:themeColor="text1"/>
                <w:spacing w:val="-4"/>
                <w:sz w:val="21"/>
                <w:szCs w:val="21"/>
                <w:lang w:eastAsia="zh-CN"/>
                <w14:textFill>
                  <w14:solidFill>
                    <w14:schemeClr w14:val="tx1"/>
                  </w14:solidFill>
                </w14:textFill>
              </w:rPr>
              <w:t>：</w:t>
            </w:r>
            <w:r>
              <w:rPr>
                <w:rFonts w:hint="eastAsia" w:ascii="宋体" w:hAnsi="宋体" w:eastAsia="宋体" w:cs="宋体"/>
                <w:b w:val="0"/>
                <w:bCs/>
                <w:color w:val="000000" w:themeColor="text1"/>
                <w:spacing w:val="9"/>
                <w:sz w:val="21"/>
                <w:szCs w:val="21"/>
                <w14:textFill>
                  <w14:solidFill>
                    <w14:schemeClr w14:val="tx1"/>
                  </w14:solidFill>
                </w14:textFill>
              </w:rPr>
              <w:t>焊接电流350A/500A(内置中空防撞焊枪)</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val="0"/>
                <w:bCs/>
                <w:szCs w:val="21"/>
                <w:lang w:val="en-US" w:eastAsia="zh-CN"/>
              </w:rPr>
              <w:t>4.1.9</w:t>
            </w:r>
            <w:r>
              <w:rPr>
                <w:rFonts w:hint="eastAsia" w:ascii="宋体" w:hAnsi="宋体" w:eastAsia="宋体" w:cs="宋体"/>
                <w:b w:val="0"/>
                <w:bCs/>
                <w:color w:val="000000" w:themeColor="text1"/>
                <w:spacing w:val="-4"/>
                <w:sz w:val="21"/>
                <w:szCs w:val="21"/>
                <w:lang w:val="en-US" w:eastAsia="zh-CN"/>
                <w14:textFill>
                  <w14:solidFill>
                    <w14:schemeClr w14:val="tx1"/>
                  </w14:solidFill>
                </w14:textFill>
              </w:rPr>
              <w:t>重复定位精度：</w:t>
            </w:r>
            <w:r>
              <w:rPr>
                <w:rFonts w:hint="eastAsia" w:ascii="宋体" w:hAnsi="宋体" w:eastAsia="宋体" w:cs="宋体"/>
                <w:spacing w:val="-7"/>
                <w:sz w:val="21"/>
                <w:szCs w:val="21"/>
              </w:rPr>
              <w:t>±0.05</w:t>
            </w:r>
          </w:p>
          <w:p>
            <w:pPr>
              <w:spacing w:line="360" w:lineRule="auto"/>
              <w:jc w:val="left"/>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4.2视觉系统：</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4.2.1最佳观测距离：179mm；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4.2.2Z观测范围：135~270； </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 xml:space="preserve">4.2.3Z分辨率：0.09~0.39； </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4.2.4高度最小间隙：2.1mm ；</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4.2.5Y观测宽度范围：57~110mm ；</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4.2.6Y分辨率：0.03~0.06mm；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4.2.7宽度最小间隙：0.5mm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4.2.8检测频率：PP-20~40HZ</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4.2.9功耗：PP-5~36w</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4.2.10激光功率：10~40mW可调</w:t>
            </w:r>
          </w:p>
          <w:p>
            <w:pPr>
              <w:spacing w:line="360" w:lineRule="auto"/>
              <w:jc w:val="left"/>
              <w:rPr>
                <w:rFonts w:hint="eastAsia"/>
                <w:lang w:eastAsia="zh-CN"/>
              </w:rPr>
            </w:pPr>
            <w:r>
              <w:rPr>
                <w:rFonts w:hint="eastAsia"/>
                <w:lang w:eastAsia="zh-CN"/>
              </w:rPr>
              <w:t>配置要求</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4.2.11相机:海康CS500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4.2.12光源:泊松BOS-MVR-100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4.2.13镜头：海康MVL-1225</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4.2.14网线：海康ETH12-10</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4.2.15电源线;海康PWIO-10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4.2.16加密狗：海康VM</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4.2.17光源控制器：泊松BOS-PT2-1</w:t>
            </w:r>
          </w:p>
          <w:p>
            <w:pPr>
              <w:spacing w:line="360" w:lineRule="auto"/>
              <w:jc w:val="left"/>
              <w:rPr>
                <w:rFonts w:hint="default"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4.2.18鼠键:双飞燕（无线）</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4.2.19视觉控制器：海康VB200</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4.2.20软件开发：泊松（定制）</w:t>
            </w:r>
          </w:p>
          <w:p>
            <w:pPr>
              <w:spacing w:line="360" w:lineRule="auto"/>
              <w:jc w:val="left"/>
              <w:rPr>
                <w:rFonts w:hint="eastAsia"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4.3焊接电源</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4.3.1控制方式：全数字</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4.3.2输入参数：</w:t>
            </w:r>
            <w:r>
              <w:rPr>
                <w:rFonts w:hint="default" w:ascii="Times New Roman" w:hAnsi="Times New Roman" w:eastAsia="宋体" w:cs="Times New Roman"/>
                <w:b w:val="0"/>
                <w:bCs/>
                <w:szCs w:val="21"/>
                <w:lang w:val="en-US" w:eastAsia="zh-CN"/>
              </w:rPr>
              <w:t>3相AC380V±25%</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4.3.3空载电压：73V</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4.3.4额定输出电流：350A</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4.3.5额定输出电压：31.5V</w:t>
            </w:r>
          </w:p>
          <w:p>
            <w:pPr>
              <w:spacing w:line="360" w:lineRule="auto"/>
              <w:jc w:val="left"/>
              <w:rPr>
                <w:rFonts w:hint="eastAsia" w:ascii="Times New Roman" w:hAnsi="Times New Roman" w:eastAsia="宋体" w:cs="Times New Roman"/>
                <w:b w:val="0"/>
                <w:bCs/>
                <w:szCs w:val="21"/>
                <w:lang w:val="en-US" w:eastAsia="zh-CN"/>
              </w:rPr>
            </w:pPr>
            <w:r>
              <w:rPr>
                <w:rFonts w:hint="eastAsia" w:ascii="Times New Roman" w:hAnsi="Times New Roman" w:eastAsia="宋体" w:cs="Times New Roman"/>
                <w:b w:val="0"/>
                <w:bCs/>
                <w:szCs w:val="21"/>
                <w:lang w:val="en-US" w:eastAsia="zh-CN"/>
              </w:rPr>
              <w:t>4.3.6防护等级：IP23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8" w:lineRule="atLeast"/>
              <w:ind w:left="0" w:right="0" w:firstLine="0"/>
              <w:jc w:val="left"/>
              <w:textAlignment w:val="baseline"/>
              <w:rPr>
                <w:rFonts w:hint="eastAsia" w:ascii="微软雅黑" w:hAnsi="微软雅黑" w:eastAsia="微软雅黑" w:cs="微软雅黑"/>
                <w:b/>
                <w:bCs w:val="0"/>
                <w:i w:val="0"/>
                <w:iCs w:val="0"/>
                <w:caps w:val="0"/>
                <w:color w:val="auto"/>
                <w:spacing w:val="0"/>
                <w:sz w:val="16"/>
                <w:szCs w:val="16"/>
              </w:rPr>
            </w:pPr>
            <w:r>
              <w:rPr>
                <w:rFonts w:hint="eastAsia" w:ascii="Times New Roman" w:hAnsi="Times New Roman" w:eastAsia="宋体" w:cs="Times New Roman"/>
                <w:b/>
                <w:bCs w:val="0"/>
                <w:szCs w:val="21"/>
                <w:lang w:val="en-US" w:eastAsia="zh-CN"/>
              </w:rPr>
              <w:t>5</w:t>
            </w:r>
            <w:r>
              <w:rPr>
                <w:rFonts w:hint="eastAsia" w:ascii="微软雅黑" w:hAnsi="微软雅黑" w:eastAsia="微软雅黑" w:cs="微软雅黑"/>
                <w:b/>
                <w:bCs w:val="0"/>
                <w:i w:val="0"/>
                <w:iCs w:val="0"/>
                <w:caps w:val="0"/>
                <w:color w:val="auto"/>
                <w:spacing w:val="0"/>
                <w:kern w:val="0"/>
                <w:sz w:val="16"/>
                <w:szCs w:val="16"/>
                <w:shd w:val="clear" w:fill="FFFFFF"/>
                <w:vertAlign w:val="baseline"/>
                <w:lang w:val="en-US" w:eastAsia="zh-CN" w:bidi="ar"/>
              </w:rPr>
              <w:t>防护等级：IP54及以上。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8" w:lineRule="atLeast"/>
              <w:ind w:left="0" w:right="0" w:firstLine="0"/>
              <w:jc w:val="left"/>
              <w:textAlignment w:val="baseline"/>
              <w:rPr>
                <w:rFonts w:hint="default"/>
                <w:sz w:val="28"/>
                <w:vertAlign w:val="baseline"/>
                <w:lang w:val="en-US" w:eastAsia="zh-CN"/>
              </w:rPr>
            </w:pPr>
            <w:r>
              <w:rPr>
                <w:rFonts w:hint="eastAsia" w:ascii="Times New Roman" w:hAnsi="Times New Roman" w:eastAsia="宋体" w:cs="Times New Roman"/>
                <w:b/>
                <w:bCs w:val="0"/>
                <w:szCs w:val="21"/>
                <w:lang w:val="en-US" w:eastAsia="zh-CN"/>
              </w:rPr>
              <w:t>6</w:t>
            </w:r>
            <w:r>
              <w:rPr>
                <w:rFonts w:hint="eastAsia" w:ascii="微软雅黑" w:hAnsi="微软雅黑" w:eastAsia="微软雅黑" w:cs="微软雅黑"/>
                <w:b/>
                <w:bCs w:val="0"/>
                <w:i w:val="0"/>
                <w:iCs w:val="0"/>
                <w:caps w:val="0"/>
                <w:color w:val="auto"/>
                <w:spacing w:val="0"/>
                <w:kern w:val="0"/>
                <w:sz w:val="16"/>
                <w:szCs w:val="16"/>
                <w:shd w:val="clear" w:fill="FFFFFF"/>
                <w:vertAlign w:val="baseline"/>
                <w:lang w:val="en-US" w:eastAsia="zh-CN" w:bidi="ar"/>
              </w:rPr>
              <w:t>电控系统、空压系统、气动元件、机架、配件等：采用国标、品牌原件，符合消防、安监、环保要求。</w:t>
            </w:r>
          </w:p>
        </w:tc>
      </w:tr>
    </w:tbl>
    <w:p>
      <w:pPr>
        <w:pStyle w:val="3"/>
      </w:pPr>
      <w:bookmarkStart w:id="5" w:name="_Toc116891603"/>
      <w:r>
        <w:t>三、实施要求</w:t>
      </w:r>
      <w:bookmarkEnd w:id="5"/>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包括运输、保险、卸货到采购人指定地点、保管、开箱验收（箱体外观无人为损坏情况下）、安装调试、检测、试运行、检验、权威部门检定、最终验收并交付。</w:t>
      </w:r>
    </w:p>
    <w:p>
      <w:pPr>
        <w:pStyle w:val="10"/>
        <w:spacing w:before="32" w:line="360" w:lineRule="auto"/>
        <w:ind w:left="0" w:right="2916" w:firstLine="424" w:firstLineChars="177"/>
        <w:rPr>
          <w:rFonts w:ascii="Times New Roman" w:hAnsi="Times New Roman" w:cs="Times New Roman"/>
          <w:sz w:val="24"/>
          <w:lang w:eastAsia="zh-CN"/>
        </w:rPr>
      </w:pPr>
      <w:r>
        <w:rPr>
          <w:rFonts w:ascii="Times New Roman" w:hAnsi="Times New Roman" w:cs="Times New Roman"/>
          <w:sz w:val="24"/>
          <w:lang w:eastAsia="zh-CN"/>
        </w:rPr>
        <w:t>2 供货时间：合同签订后30日天内。</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3 收货地址：浙江省嘉兴市亚太路778号中科院园区8号楼。</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4 安装地址：浙江省嘉兴市亚太路778号中科院园区8号楼。</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5 包装要求：符合安全要求，因包装不合格造成缺损供方负责；包装不回收。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安装标准：符合有关技术规范要求和技术标准。安装过程中发生的费用由投标人负责。投标人在投标文件中提供其安装调试过程中需采购人配合的内容。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最终验收投标人应提供产品的有效检验文件及供货清单，经采购人认可后，与合同的性能指标一起作为产品验收标准。采购人对产品验收合格后，双方共同签署验收合格证书。验收中发现产品达不到验收标准或合同规定的性能指标，投标人必须更换相关零部件，甚至于更换产品。并且赔偿由此给用户造成的损失。如在规定的时间内由于投标人的原因不能完成安装和调试，投标人应承担由此给采购人造成的损失。</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 验收合格条件：运行结果及使用效果符合招标要求及国家相关标准；在进行测试和验收运行过程中发生的故障和发现的问题已被排除，并得到采购人的认可；所有合同中规定的设备、备品备件和资料都已提交并得到接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9 质保期内负责免费保修，质保期后供方负责终身维修。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10 其他要求详见采购合同。</w:t>
      </w:r>
    </w:p>
    <w:p>
      <w:pPr>
        <w:pStyle w:val="3"/>
        <w:rPr>
          <w:szCs w:val="21"/>
        </w:rPr>
      </w:pPr>
      <w:bookmarkStart w:id="6" w:name="_Toc116891604"/>
      <w:r>
        <w:t>四、售后服务</w:t>
      </w:r>
      <w:bookmarkEnd w:id="6"/>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售后服务机构：在中华人民共和国国内应设有设备维修中心，维修中心应能提供快捷、周到、规范的服务。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 售后服务响应：</w:t>
      </w:r>
      <w:r>
        <w:rPr>
          <w:rFonts w:hint="eastAsia" w:ascii="Times New Roman" w:hAnsi="Times New Roman" w:cs="Times New Roman"/>
          <w:sz w:val="24"/>
          <w:lang w:eastAsia="zh-CN"/>
        </w:rPr>
        <w:t>保修期至少为壹年。无论保修期内还是保修期外，</w:t>
      </w:r>
      <w:r>
        <w:rPr>
          <w:rFonts w:ascii="Times New Roman" w:hAnsi="Times New Roman" w:cs="Times New Roman"/>
          <w:sz w:val="24"/>
          <w:lang w:eastAsia="zh-CN"/>
        </w:rPr>
        <w:t>在接到使用单位维修及技术服务要求后应在设备出现故障时2小时内响应，10小时内提供维修方案，48小时内工程师到达现场，故障必须在7天内修复或提供备用仪器。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 售后服务内容在保修期内，因产品制造质量不良而产生损坏或不能正常工作，应提供免费维修直至更换。费用由投标人承担（包括返厂维修）。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在保修期内，如需更换关键核心部件或2次维修无法修复仪器，投标人应更换为新仪器。在保修期内，要求设备厂家提供售后维保，技术工程师应经原厂认证或授权，上门服务。在保修期内，每年技术工程师提供至少2次的上门维护保养工作。在设备寿命期内，对设备配套的应用软件提供终身升级服务。在设备寿命期内，投标人应保证长期供应零备件和正常的售后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 售后服务收费在保修期内，投标人提供售后服务，保修期将满时，投标人须对设备进行全面检测一次，解决检测出的问题，并向采购人提供整个书面报告。费用包含在报价中。保修期满后，维修只收取合理的材料费。投标人须提供最优惠材料费、设备费等的维修价格清单，并在投标文件中进行承诺，在设备寿命期内，保证维修配件的供应和及时维修，维修价格保持不变（政策调整因素除外）。</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 为使用户能正确使用设备，</w:t>
      </w:r>
      <w:r>
        <w:rPr>
          <w:rFonts w:hint="eastAsia" w:ascii="Times New Roman" w:hAnsi="Times New Roman" w:cs="Times New Roman"/>
          <w:sz w:val="24"/>
          <w:lang w:eastAsia="zh-CN"/>
        </w:rPr>
        <w:t>投标人需</w:t>
      </w:r>
      <w:r>
        <w:rPr>
          <w:rFonts w:ascii="Times New Roman" w:hAnsi="Times New Roman" w:cs="Times New Roman"/>
          <w:sz w:val="24"/>
          <w:lang w:eastAsia="zh-CN"/>
        </w:rPr>
        <w:t>派遣有丰富经验的高水平技术人员前往进行仪器的安装调试、现场培训操作人员及仪器相关的应用维护，随时对用户提出的问题进行解答，并进行指导。并提供免费培训，内容包括仪器的基本原理、操作、日常维护及基础分析仪器理论和上机操作等；仪器安装调试结束后，提供不少于2日的现场技术培训。包括仪器的基本原理、操作、日常维护、基础分析仪器理论、上机操作及建立标准曲线等内容。</w:t>
      </w:r>
      <w:r>
        <w:rPr>
          <w:rFonts w:hint="eastAsia" w:ascii="Times New Roman" w:hAnsi="Times New Roman" w:cs="Times New Roman"/>
          <w:sz w:val="24"/>
          <w:lang w:eastAsia="zh-CN"/>
        </w:rPr>
        <w:t>培训费由投标人负责</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其他相关服务内容需由除中标人外第三方完成的，须在投标文件中进行说明并取得采购人认可，签订合同后须将分包合同交至采购人处备案。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检测分析仪器应提供开放数据接口，第三方软件系统可通过数据接口读取相关检测数据。免费提供接口协议。</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投标人应在投标文件中对以上内容进行详细、明确的阐述。</w:t>
      </w:r>
    </w:p>
    <w:p>
      <w:pPr>
        <w:pStyle w:val="3"/>
      </w:pPr>
      <w:bookmarkStart w:id="7" w:name="_Toc116891605"/>
      <w:r>
        <w:t>五、商务要求</w:t>
      </w:r>
      <w:bookmarkEnd w:id="7"/>
    </w:p>
    <w:p>
      <w:pPr>
        <w:pStyle w:val="4"/>
      </w:pPr>
      <w:bookmarkStart w:id="8" w:name="_Toc116891606"/>
      <w:r>
        <w:t xml:space="preserve">1 </w:t>
      </w:r>
      <w:r>
        <w:rPr>
          <w:kern w:val="0"/>
          <w:szCs w:val="21"/>
        </w:rPr>
        <w:t>付款方式</w:t>
      </w:r>
      <w:bookmarkEnd w:id="8"/>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val="en-US" w:eastAsia="zh-CN"/>
        </w:rPr>
        <w:t>合同签订7天内付款60%；安装调试合格付30%。剩余10%尾款于合同签订时间第13个月支付。付款时需供方开具全额发票。</w:t>
      </w:r>
    </w:p>
    <w:p>
      <w:pPr>
        <w:pStyle w:val="4"/>
      </w:pPr>
      <w:bookmarkStart w:id="9" w:name="_Toc116891607"/>
      <w:r>
        <w:t>2 报价要求</w:t>
      </w:r>
      <w:bookmarkEnd w:id="9"/>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▲报价包括设备价、随机备品备件费、运杂费、保险费、安装调试费、检测费、其他费用、管理费、</w:t>
      </w:r>
      <w:r>
        <w:rPr>
          <w:rFonts w:hint="eastAsia" w:ascii="Times New Roman" w:hAnsi="Times New Roman" w:cs="Times New Roman"/>
          <w:b/>
          <w:sz w:val="24"/>
          <w:lang w:eastAsia="zh-CN"/>
        </w:rPr>
        <w:t>税率、</w:t>
      </w:r>
      <w:r>
        <w:rPr>
          <w:rFonts w:ascii="Times New Roman" w:hAnsi="Times New Roman" w:cs="Times New Roman"/>
          <w:b/>
          <w:sz w:val="24"/>
          <w:lang w:eastAsia="zh-CN"/>
        </w:rPr>
        <w:t>汇率</w:t>
      </w:r>
      <w:r>
        <w:rPr>
          <w:rFonts w:ascii="Times New Roman" w:hAnsi="Times New Roman" w:cs="Times New Roman"/>
          <w:sz w:val="24"/>
          <w:lang w:eastAsia="zh-CN"/>
        </w:rPr>
        <w:t>等完成本项目的所有费用。本次投标报价为人民币价。</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投标报价按投标人提供的加盖公章的采购合同为准；投标报价中的单价和合价全部采用人民币表示，且均为含税价。如果数字表示的金额和用文字表示的金额不一致时，应以文字表示的金额为准；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其他采购约定以本招标文件内容、投标人提供的加盖公章的采购合同、投标人提供的加盖公章的采购合同附件(仪器设备配置清单)为准。</w:t>
      </w:r>
    </w:p>
    <w:p>
      <w:pPr>
        <w:pStyle w:val="4"/>
      </w:pPr>
      <w:bookmarkStart w:id="10" w:name="_Toc116891609"/>
      <w:r>
        <w:rPr>
          <w:rFonts w:hint="eastAsia"/>
          <w:lang w:val="en-US" w:eastAsia="zh-CN"/>
        </w:rPr>
        <w:t>3</w:t>
      </w:r>
      <w:r>
        <w:t xml:space="preserve"> 其他</w:t>
      </w:r>
      <w:bookmarkEnd w:id="10"/>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▲如有违反以上情形，采购人有权解除合同，并追究中标人的违约责任。 </w:t>
      </w:r>
    </w:p>
    <w:p>
      <w:pPr>
        <w:pStyle w:val="3"/>
      </w:pPr>
      <w:bookmarkStart w:id="11" w:name="_Toc116891610"/>
      <w:r>
        <w:t>六、实质性内容</w:t>
      </w:r>
      <w:bookmarkEnd w:id="11"/>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本章中所有带▲的内容是采购人提出的实质性内容，投标文件响应内容若不满足实质性内容要求，该投标文件将被评标委员会认定为无效。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签订合同：中标人在接到中标通知书起3天内与浙江中科应用技术研究院签订采购合同，在规定期限内拒签合同，采购人将取消该单位的中标权，并可另选其他投标人中标。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投标费用：投标人应承担其参加本招标活动，包括编制投标文件与递交投标文件所涉及的一切费用。不论投标结果如何，招标人在任何情况下无义务也无责任承担这些费用。</w:t>
      </w:r>
    </w:p>
    <w:p>
      <w:pPr>
        <w:pStyle w:val="10"/>
        <w:spacing w:before="32" w:line="360" w:lineRule="auto"/>
        <w:ind w:left="0" w:right="-58" w:firstLine="495" w:firstLineChars="177"/>
        <w:rPr>
          <w:rFonts w:ascii="Times New Roman" w:hAnsi="Times New Roman" w:cs="Times New Roman"/>
          <w:b/>
          <w:bCs/>
          <w:kern w:val="44"/>
          <w:sz w:val="28"/>
          <w:szCs w:val="28"/>
          <w:lang w:eastAsia="zh-CN"/>
        </w:rPr>
      </w:pPr>
      <w:r>
        <w:rPr>
          <w:rFonts w:ascii="Times New Roman" w:hAnsi="Times New Roman" w:cs="Times New Roman"/>
          <w:sz w:val="28"/>
          <w:szCs w:val="28"/>
          <w:lang w:eastAsia="zh-CN"/>
        </w:rPr>
        <w:br w:type="page"/>
      </w:r>
    </w:p>
    <w:p>
      <w:pPr>
        <w:pStyle w:val="2"/>
        <w:rPr>
          <w:sz w:val="28"/>
        </w:rPr>
      </w:pPr>
      <w:bookmarkStart w:id="12" w:name="_Toc116891611"/>
      <w:r>
        <w:rPr>
          <w:sz w:val="28"/>
        </w:rPr>
        <w:t>第四章 投标人须知</w:t>
      </w:r>
      <w:bookmarkEnd w:id="12"/>
    </w:p>
    <w:p>
      <w:pPr>
        <w:pStyle w:val="3"/>
      </w:pPr>
      <w:bookmarkStart w:id="13" w:name="_Toc116891612"/>
      <w:r>
        <w:t>一、前附表</w:t>
      </w:r>
      <w:bookmarkEnd w:id="13"/>
    </w:p>
    <w:tbl>
      <w:tblPr>
        <w:tblStyle w:val="22"/>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559"/>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序号</w:t>
            </w:r>
          </w:p>
        </w:tc>
        <w:tc>
          <w:tcPr>
            <w:tcW w:w="1559"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事项</w:t>
            </w:r>
          </w:p>
        </w:tc>
        <w:tc>
          <w:tcPr>
            <w:tcW w:w="5954"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本项目的特别规定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b/>
                <w:bCs/>
                <w:sz w:val="24"/>
              </w:rPr>
              <w:t>1</w:t>
            </w:r>
          </w:p>
        </w:tc>
        <w:tc>
          <w:tcPr>
            <w:tcW w:w="1559" w:type="dxa"/>
            <w:vAlign w:val="center"/>
          </w:tcPr>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要求</w:t>
            </w:r>
          </w:p>
        </w:tc>
        <w:tc>
          <w:tcPr>
            <w:tcW w:w="5954" w:type="dxa"/>
            <w:vAlign w:val="center"/>
          </w:tcPr>
          <w:p>
            <w:pPr>
              <w:snapToGrid w:val="0"/>
              <w:spacing w:line="360" w:lineRule="auto"/>
              <w:jc w:val="left"/>
              <w:rPr>
                <w:rFonts w:ascii="Times New Roman" w:hAnsi="Times New Roman" w:eastAsia="宋体" w:cs="Times New Roman"/>
                <w:kern w:val="0"/>
                <w:sz w:val="24"/>
                <w:lang w:val="zh-CN"/>
              </w:rPr>
            </w:pPr>
            <w:r>
              <w:rPr>
                <w:rFonts w:ascii="Times New Roman" w:hAnsi="Times New Roman" w:eastAsia="宋体" w:cs="Times New Roman"/>
                <w:kern w:val="0"/>
                <w:sz w:val="24"/>
                <w:lang w:val="zh-CN"/>
              </w:rPr>
              <w:t>有关本项目实施所需的所有费用（含税费）均计入报价。</w:t>
            </w:r>
            <w:r>
              <w:rPr>
                <w:rFonts w:ascii="Times New Roman" w:hAnsi="Times New Roman" w:eastAsia="宋体" w:cs="Times New Roman"/>
                <w:sz w:val="24"/>
              </w:rPr>
              <w:t>开标一览表（报价表）是报价的唯一载体</w:t>
            </w:r>
            <w:r>
              <w:rPr>
                <w:rFonts w:ascii="Times New Roman" w:hAnsi="Times New Roman" w:eastAsia="宋体" w:cs="Times New Roman"/>
                <w:kern w:val="0"/>
                <w:sz w:val="24"/>
                <w:lang w:val="zh-CN"/>
              </w:rPr>
              <w:t>。投标文件中价格全部采用人民币报价。采购文件未列明，而投标人认为必需的费用也需列入报价。</w:t>
            </w:r>
          </w:p>
          <w:p>
            <w:pPr>
              <w:snapToGrid w:val="0"/>
              <w:spacing w:line="360" w:lineRule="auto"/>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投标报价出现下列情形的，投标无效：</w:t>
            </w:r>
          </w:p>
          <w:p>
            <w:pPr>
              <w:snapToGrid w:val="0"/>
              <w:spacing w:line="360" w:lineRule="auto"/>
              <w:ind w:firstLine="241" w:firstLineChars="100"/>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投标文件出现不是唯一的、有</w:t>
            </w:r>
            <w:bookmarkStart w:id="28" w:name="_GoBack"/>
            <w:bookmarkEnd w:id="28"/>
            <w:r>
              <w:rPr>
                <w:rFonts w:ascii="Times New Roman" w:hAnsi="Times New Roman" w:eastAsia="宋体" w:cs="Times New Roman"/>
                <w:b/>
                <w:kern w:val="0"/>
                <w:sz w:val="24"/>
                <w:lang w:val="zh-CN"/>
              </w:rPr>
              <w:t>选择性投标报价的；</w:t>
            </w:r>
          </w:p>
          <w:p>
            <w:pPr>
              <w:snapToGrid w:val="0"/>
              <w:spacing w:line="360" w:lineRule="auto"/>
              <w:ind w:firstLine="241" w:firstLineChars="100"/>
              <w:jc w:val="left"/>
              <w:rPr>
                <w:rFonts w:ascii="Times New Roman" w:hAnsi="Times New Roman" w:eastAsia="宋体" w:cs="Times New Roman"/>
                <w:kern w:val="0"/>
                <w:sz w:val="24"/>
                <w:lang w:val="zh-CN"/>
              </w:rPr>
            </w:pPr>
            <w:r>
              <w:rPr>
                <w:rFonts w:ascii="Times New Roman" w:hAnsi="Times New Roman" w:eastAsia="宋体" w:cs="Times New Roman"/>
                <w:b/>
                <w:kern w:val="0"/>
                <w:sz w:val="24"/>
                <w:lang w:val="zh-CN"/>
              </w:rPr>
              <w:t>投标报价超过采购文件中规定的预算金额或者最高限价的;</w:t>
            </w:r>
          </w:p>
          <w:p>
            <w:pPr>
              <w:spacing w:line="360" w:lineRule="auto"/>
              <w:ind w:firstLine="241" w:firstLineChars="100"/>
              <w:rPr>
                <w:rFonts w:ascii="Times New Roman" w:hAnsi="Times New Roman" w:eastAsia="宋体" w:cs="Times New Roman"/>
                <w:b/>
                <w:sz w:val="24"/>
              </w:rPr>
            </w:pPr>
            <w:r>
              <w:rPr>
                <w:rFonts w:ascii="Times New Roman" w:hAnsi="Times New Roman" w:eastAsia="宋体" w:cs="Times New Roman"/>
                <w:b/>
                <w:kern w:val="0"/>
                <w:sz w:val="24"/>
              </w:rPr>
              <w:t>报价明显低于其他通过符合性审查投标人的报价，有可能影响产品质量或者不能诚信履约的，未能按要求提供书面说明或者提交相关证明材料证明其报价合理性的</w:t>
            </w:r>
            <w:r>
              <w:rPr>
                <w:rFonts w:ascii="Times New Roman" w:hAnsi="Times New Roman" w:eastAsia="宋体" w:cs="Times New Roman"/>
                <w:b/>
                <w:sz w:val="24"/>
                <w:szCs w:val="21"/>
              </w:rPr>
              <w:t>;</w:t>
            </w:r>
          </w:p>
          <w:p>
            <w:pPr>
              <w:spacing w:line="360" w:lineRule="auto"/>
              <w:ind w:firstLine="241" w:firstLineChars="100"/>
              <w:rPr>
                <w:rFonts w:ascii="Times New Roman" w:hAnsi="Times New Roman" w:eastAsia="宋体" w:cs="Times New Roman"/>
                <w:sz w:val="24"/>
              </w:rPr>
            </w:pPr>
            <w:r>
              <w:rPr>
                <w:rFonts w:ascii="Times New Roman" w:hAnsi="Times New Roman" w:eastAsia="宋体" w:cs="Times New Roman"/>
                <w:b/>
                <w:kern w:val="0"/>
                <w:sz w:val="24"/>
              </w:rPr>
              <w:t>投标人对根据修正原则修正后的报价不确认的</w:t>
            </w:r>
            <w:r>
              <w:rPr>
                <w:rFonts w:ascii="Times New Roman" w:hAnsi="Times New Roman" w:eastAsia="宋体" w:cs="Times New Roman"/>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sz w:val="24"/>
              </w:rPr>
              <w:t>3</w:t>
            </w:r>
          </w:p>
        </w:tc>
        <w:tc>
          <w:tcPr>
            <w:tcW w:w="1559" w:type="dxa"/>
            <w:vAlign w:val="center"/>
          </w:tcPr>
          <w:p>
            <w:pPr>
              <w:spacing w:line="420" w:lineRule="exact"/>
              <w:jc w:val="center"/>
              <w:rPr>
                <w:rFonts w:ascii="Times New Roman" w:hAnsi="Times New Roman" w:eastAsia="宋体" w:cs="Times New Roman"/>
                <w:b/>
                <w:sz w:val="24"/>
              </w:rPr>
            </w:pPr>
            <w:r>
              <w:rPr>
                <w:rFonts w:ascii="Times New Roman" w:hAnsi="Times New Roman" w:eastAsia="宋体" w:cs="Times New Roman"/>
                <w:bCs/>
                <w:sz w:val="24"/>
              </w:rPr>
              <w:t>投标人应当提供的资格、资信证明文件</w:t>
            </w:r>
          </w:p>
        </w:tc>
        <w:tc>
          <w:tcPr>
            <w:tcW w:w="595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资格证明文件：见</w:t>
            </w:r>
            <w:r>
              <w:rPr>
                <w:rFonts w:hint="eastAsia" w:ascii="Times New Roman" w:hAnsi="Times New Roman" w:eastAsia="宋体" w:cs="Times New Roman"/>
                <w:sz w:val="24"/>
              </w:rPr>
              <w:t xml:space="preserve">第一章 </w:t>
            </w:r>
            <w:r>
              <w:rPr>
                <w:rFonts w:ascii="Times New Roman" w:hAnsi="Times New Roman" w:eastAsia="宋体" w:cs="Times New Roman"/>
                <w:sz w:val="24"/>
              </w:rPr>
              <w:t>招标公告。</w:t>
            </w:r>
          </w:p>
          <w:p>
            <w:pPr>
              <w:spacing w:line="360" w:lineRule="auto"/>
              <w:rPr>
                <w:rFonts w:ascii="Times New Roman" w:hAnsi="Times New Roman" w:eastAsia="宋体" w:cs="Times New Roman"/>
                <w:snapToGrid w:val="0"/>
                <w:kern w:val="0"/>
                <w:szCs w:val="21"/>
              </w:rPr>
            </w:pPr>
            <w:r>
              <w:rPr>
                <w:rFonts w:ascii="Times New Roman" w:hAnsi="Times New Roman" w:eastAsia="宋体" w:cs="Times New Roman"/>
                <w:kern w:val="0"/>
                <w:sz w:val="24"/>
                <w:lang w:val="zh-CN"/>
              </w:rPr>
              <w:t>投标人未提供有效的资格证明文件的，视为投标人不具备</w:t>
            </w:r>
            <w:r>
              <w:rPr>
                <w:rFonts w:hint="eastAsia" w:ascii="Times New Roman" w:hAnsi="Times New Roman" w:eastAsia="宋体" w:cs="Times New Roman"/>
                <w:kern w:val="0"/>
                <w:sz w:val="24"/>
                <w:lang w:val="zh-CN"/>
              </w:rPr>
              <w:t>招标</w:t>
            </w:r>
            <w:r>
              <w:rPr>
                <w:rFonts w:ascii="Times New Roman" w:hAnsi="Times New Roman" w:eastAsia="宋体" w:cs="Times New Roman"/>
                <w:kern w:val="0"/>
                <w:sz w:val="24"/>
                <w:lang w:val="zh-CN"/>
              </w:rPr>
              <w:t>文件中规定的资格要求，投标无效。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4</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投标文件组成和份数</w:t>
            </w:r>
          </w:p>
        </w:tc>
        <w:tc>
          <w:tcPr>
            <w:tcW w:w="5954" w:type="dxa"/>
            <w:vAlign w:val="center"/>
          </w:tcPr>
          <w:p>
            <w:pPr>
              <w:spacing w:line="420" w:lineRule="exact"/>
              <w:rPr>
                <w:rFonts w:ascii="Times New Roman" w:hAnsi="Times New Roman" w:eastAsia="宋体" w:cs="Times New Roman"/>
                <w:sz w:val="24"/>
                <w:highlight w:val="yellow"/>
              </w:rPr>
            </w:pPr>
            <w:r>
              <w:rPr>
                <w:rFonts w:ascii="Times New Roman" w:hAnsi="Times New Roman" w:eastAsia="宋体" w:cs="Times New Roman"/>
                <w:sz w:val="24"/>
              </w:rPr>
              <w:t>投标文件由《</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文件》和《报价文件》组成，正本各 1 份；副本各 2份，《</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文件》和《报价文件》必须分开单独装订胶装成册、密封包装。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5</w:t>
            </w:r>
          </w:p>
        </w:tc>
        <w:tc>
          <w:tcPr>
            <w:tcW w:w="1559" w:type="dxa"/>
            <w:vAlign w:val="center"/>
          </w:tcPr>
          <w:p>
            <w:pPr>
              <w:spacing w:line="420" w:lineRule="exact"/>
              <w:jc w:val="center"/>
              <w:rPr>
                <w:rFonts w:ascii="Times New Roman" w:hAnsi="Times New Roman" w:eastAsia="宋体" w:cs="Times New Roman"/>
                <w:bCs/>
                <w:sz w:val="24"/>
              </w:rPr>
            </w:pPr>
            <w:r>
              <w:rPr>
                <w:rFonts w:hint="eastAsia" w:ascii="Times New Roman" w:hAnsi="Times New Roman" w:eastAsia="宋体" w:cs="Times New Roman"/>
                <w:sz w:val="24"/>
              </w:rPr>
              <w:t>标书密封要求</w:t>
            </w:r>
          </w:p>
        </w:tc>
        <w:tc>
          <w:tcPr>
            <w:tcW w:w="5954" w:type="dxa"/>
            <w:vAlign w:val="center"/>
          </w:tcPr>
          <w:p>
            <w:pPr>
              <w:spacing w:line="420" w:lineRule="exact"/>
              <w:rPr>
                <w:rFonts w:ascii="Times New Roman" w:hAnsi="Times New Roman" w:eastAsia="宋体" w:cs="Times New Roman"/>
                <w:sz w:val="24"/>
                <w:highlight w:val="yellow"/>
              </w:rPr>
            </w:pPr>
            <w:r>
              <w:rPr>
                <w:rFonts w:hint="eastAsia" w:ascii="Times New Roman" w:hAnsi="Times New Roman" w:eastAsia="宋体" w:cs="Times New Roman"/>
                <w:sz w:val="24"/>
              </w:rPr>
              <w:t>凡密封袋上有接缝处均需贴封条，加盖单位公章和法定代表人印鉴。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6</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投标文件提交截止时间</w:t>
            </w:r>
          </w:p>
        </w:tc>
        <w:tc>
          <w:tcPr>
            <w:tcW w:w="5954" w:type="dxa"/>
            <w:vAlign w:val="center"/>
          </w:tcPr>
          <w:p>
            <w:pPr>
              <w:spacing w:line="420" w:lineRule="exact"/>
              <w:rPr>
                <w:rFonts w:ascii="Times New Roman" w:hAnsi="Times New Roman" w:eastAsia="宋体" w:cs="Times New Roman"/>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lang w:val="en-US" w:eastAsia="zh-CN"/>
              </w:rPr>
              <w:t>3</w:t>
            </w:r>
            <w:r>
              <w:rPr>
                <w:rFonts w:ascii="Times New Roman" w:hAnsi="Times New Roman" w:eastAsia="宋体" w:cs="Times New Roman"/>
                <w:b/>
                <w:bCs/>
                <w:kern w:val="0"/>
                <w:sz w:val="24"/>
              </w:rPr>
              <w:t>年10月</w:t>
            </w:r>
            <w:r>
              <w:rPr>
                <w:rFonts w:hint="eastAsia" w:ascii="Times New Roman" w:hAnsi="Times New Roman" w:eastAsia="宋体" w:cs="Times New Roman"/>
                <w:b/>
                <w:bCs/>
                <w:kern w:val="0"/>
                <w:sz w:val="24"/>
                <w:lang w:val="en-US" w:eastAsia="zh-CN"/>
              </w:rPr>
              <w:t>20</w:t>
            </w:r>
            <w:r>
              <w:rPr>
                <w:rFonts w:ascii="Times New Roman" w:hAnsi="Times New Roman" w:eastAsia="宋体" w:cs="Times New Roman"/>
                <w:b/>
                <w:bCs/>
                <w:kern w:val="0"/>
                <w:sz w:val="24"/>
              </w:rPr>
              <w:t>日上午</w:t>
            </w:r>
            <w:r>
              <w:rPr>
                <w:rFonts w:hint="eastAsia" w:ascii="Times New Roman" w:hAnsi="Times New Roman" w:eastAsia="宋体" w:cs="Times New Roman"/>
                <w:b/>
                <w:bCs/>
                <w:kern w:val="0"/>
                <w:sz w:val="24"/>
                <w:lang w:val="en-US" w:eastAsia="zh-CN"/>
              </w:rPr>
              <w:t>17</w:t>
            </w:r>
            <w:r>
              <w:rPr>
                <w:rFonts w:ascii="Times New Roman" w:hAnsi="Times New Roman" w:eastAsia="宋体" w:cs="Times New Roman"/>
                <w:b/>
                <w:bCs/>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7</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开标时间</w:t>
            </w:r>
          </w:p>
        </w:tc>
        <w:tc>
          <w:tcPr>
            <w:tcW w:w="5954" w:type="dxa"/>
            <w:vAlign w:val="center"/>
          </w:tcPr>
          <w:p>
            <w:pPr>
              <w:spacing w:line="420" w:lineRule="exact"/>
              <w:rPr>
                <w:rFonts w:ascii="Times New Roman" w:hAnsi="Times New Roman" w:eastAsia="宋体" w:cs="Times New Roman"/>
                <w:b/>
                <w:bCs/>
                <w:kern w:val="0"/>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lang w:val="en-US" w:eastAsia="zh-CN"/>
              </w:rPr>
              <w:t>3</w:t>
            </w:r>
            <w:r>
              <w:rPr>
                <w:rFonts w:ascii="Times New Roman" w:hAnsi="Times New Roman" w:eastAsia="宋体" w:cs="Times New Roman"/>
                <w:b/>
                <w:bCs/>
                <w:kern w:val="0"/>
                <w:sz w:val="24"/>
              </w:rPr>
              <w:t>年</w:t>
            </w:r>
            <w:r>
              <w:rPr>
                <w:rFonts w:hint="eastAsia" w:ascii="Times New Roman" w:hAnsi="Times New Roman" w:eastAsia="宋体" w:cs="Times New Roman"/>
                <w:b/>
                <w:bCs/>
                <w:kern w:val="0"/>
                <w:sz w:val="24"/>
              </w:rPr>
              <w:t>1</w:t>
            </w:r>
            <w:r>
              <w:rPr>
                <w:rFonts w:ascii="Times New Roman" w:hAnsi="Times New Roman" w:eastAsia="宋体" w:cs="Times New Roman"/>
                <w:b/>
                <w:bCs/>
                <w:kern w:val="0"/>
                <w:sz w:val="24"/>
              </w:rPr>
              <w:t>0月</w:t>
            </w:r>
            <w:r>
              <w:rPr>
                <w:rFonts w:hint="eastAsia" w:ascii="Times New Roman" w:hAnsi="Times New Roman" w:eastAsia="宋体" w:cs="Times New Roman"/>
                <w:b/>
                <w:bCs/>
                <w:kern w:val="0"/>
                <w:sz w:val="24"/>
                <w:lang w:val="en-US" w:eastAsia="zh-CN"/>
              </w:rPr>
              <w:t>23</w:t>
            </w:r>
            <w:r>
              <w:rPr>
                <w:rFonts w:ascii="Times New Roman" w:hAnsi="Times New Roman" w:eastAsia="宋体" w:cs="Times New Roman"/>
                <w:b/>
                <w:bCs/>
                <w:kern w:val="0"/>
                <w:sz w:val="24"/>
              </w:rPr>
              <w:t>日上午10：30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8</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投标文件送达地点和签收人员</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投标文件送达地点：</w:t>
            </w:r>
            <w:r>
              <w:rPr>
                <w:rFonts w:ascii="Times New Roman" w:hAnsi="Times New Roman" w:cs="Times New Roman"/>
                <w:sz w:val="24"/>
                <w:u w:val="single"/>
              </w:rPr>
              <w:t>浙江省嘉兴市亚太路778号中科院园区1号楼401会议室。</w:t>
            </w:r>
            <w:r>
              <w:rPr>
                <w:rFonts w:ascii="Times New Roman" w:hAnsi="Times New Roman" w:cs="Times New Roman"/>
                <w:kern w:val="28"/>
                <w:sz w:val="24"/>
                <w:szCs w:val="24"/>
              </w:rPr>
              <w:t>；</w:t>
            </w:r>
          </w:p>
          <w:p>
            <w:pPr>
              <w:pStyle w:val="13"/>
              <w:spacing w:line="360" w:lineRule="auto"/>
              <w:rPr>
                <w:rFonts w:ascii="Times New Roman" w:hAnsi="Times New Roman" w:cs="Times New Roman"/>
                <w:sz w:val="24"/>
                <w:szCs w:val="24"/>
              </w:rPr>
            </w:pPr>
            <w:r>
              <w:rPr>
                <w:rFonts w:ascii="Times New Roman" w:hAnsi="Times New Roman" w:cs="Times New Roman"/>
                <w:kern w:val="28"/>
                <w:sz w:val="24"/>
                <w:szCs w:val="24"/>
              </w:rPr>
              <w:t>投标文件签收人员联系方式：</w:t>
            </w:r>
            <w:r>
              <w:rPr>
                <w:rFonts w:hint="eastAsia" w:ascii="Times New Roman" w:hAnsi="Times New Roman" w:cs="Times New Roman"/>
                <w:kern w:val="28"/>
                <w:sz w:val="24"/>
                <w:szCs w:val="24"/>
                <w:u w:val="single"/>
                <w:lang w:eastAsia="zh-CN"/>
              </w:rPr>
              <w:t>陈女士</w:t>
            </w:r>
            <w:r>
              <w:rPr>
                <w:rFonts w:ascii="Times New Roman" w:hAnsi="Times New Roman" w:cs="Times New Roman"/>
                <w:kern w:val="28"/>
                <w:sz w:val="24"/>
                <w:szCs w:val="24"/>
                <w:u w:val="single"/>
              </w:rPr>
              <w:t>，</w:t>
            </w:r>
            <w:r>
              <w:rPr>
                <w:rFonts w:hint="eastAsia" w:ascii="Times New Roman" w:hAnsi="Times New Roman" w:cs="Times New Roman"/>
                <w:kern w:val="28"/>
                <w:sz w:val="24"/>
                <w:szCs w:val="24"/>
                <w:u w:val="single"/>
                <w:lang w:val="en-US" w:eastAsia="zh-CN"/>
              </w:rPr>
              <w:t>13867346608</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9</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开标地点</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浙江省嘉兴市亚太路778号中科院园区1号楼401会议室。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hint="eastAsia" w:ascii="Times New Roman" w:hAnsi="Times New Roman" w:eastAsia="宋体" w:cs="Times New Roman"/>
              </w:rPr>
              <w:t>10</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开标前答疑会或现场考察</w:t>
            </w:r>
          </w:p>
        </w:tc>
        <w:tc>
          <w:tcPr>
            <w:tcW w:w="5954" w:type="dxa"/>
            <w:vAlign w:val="center"/>
          </w:tcPr>
          <w:p>
            <w:pPr>
              <w:spacing w:line="360" w:lineRule="auto"/>
              <w:rPr>
                <w:rFonts w:ascii="Times New Roman" w:hAnsi="Times New Roman" w:eastAsia="宋体" w:cs="Times New Roman"/>
                <w:kern w:val="0"/>
                <w:sz w:val="24"/>
              </w:rPr>
            </w:pPr>
            <w:r>
              <w:rPr>
                <w:rFonts w:ascii="Times New Roman" w:hAnsi="Times New Roman" w:eastAsia="宋体" w:cs="Times New Roman"/>
                <w:kern w:val="0"/>
                <w:sz w:val="24"/>
              </w:rPr>
              <w:t>答疑时间：202</w:t>
            </w:r>
            <w:r>
              <w:rPr>
                <w:rFonts w:hint="eastAsia" w:ascii="Times New Roman" w:hAnsi="Times New Roman" w:eastAsia="宋体" w:cs="Times New Roman"/>
                <w:kern w:val="0"/>
                <w:sz w:val="24"/>
                <w:lang w:val="en-US" w:eastAsia="zh-CN"/>
              </w:rPr>
              <w:t>3</w:t>
            </w:r>
            <w:r>
              <w:rPr>
                <w:rFonts w:ascii="Times New Roman" w:hAnsi="Times New Roman" w:eastAsia="宋体" w:cs="Times New Roman"/>
                <w:kern w:val="0"/>
                <w:sz w:val="24"/>
              </w:rPr>
              <w:t>年10月</w:t>
            </w:r>
            <w:r>
              <w:rPr>
                <w:rFonts w:hint="eastAsia" w:ascii="Times New Roman" w:hAnsi="Times New Roman" w:eastAsia="宋体" w:cs="Times New Roman"/>
                <w:kern w:val="0"/>
                <w:sz w:val="24"/>
                <w:lang w:val="en-US" w:eastAsia="zh-CN"/>
              </w:rPr>
              <w:t>19</w:t>
            </w:r>
            <w:r>
              <w:rPr>
                <w:rFonts w:ascii="Times New Roman" w:hAnsi="Times New Roman" w:eastAsia="宋体" w:cs="Times New Roman"/>
                <w:kern w:val="0"/>
                <w:sz w:val="24"/>
              </w:rPr>
              <w:t>日上午10时至202</w:t>
            </w:r>
            <w:r>
              <w:rPr>
                <w:rFonts w:hint="eastAsia" w:ascii="Times New Roman" w:hAnsi="Times New Roman" w:eastAsia="宋体" w:cs="Times New Roman"/>
                <w:kern w:val="0"/>
                <w:sz w:val="24"/>
                <w:lang w:val="en-US" w:eastAsia="zh-CN"/>
              </w:rPr>
              <w:t>3</w:t>
            </w:r>
            <w:r>
              <w:rPr>
                <w:rFonts w:ascii="Times New Roman" w:hAnsi="Times New Roman" w:eastAsia="宋体" w:cs="Times New Roman"/>
                <w:kern w:val="0"/>
                <w:sz w:val="24"/>
              </w:rPr>
              <w:t>年10月</w:t>
            </w:r>
            <w:r>
              <w:rPr>
                <w:rFonts w:hint="eastAsia" w:ascii="Times New Roman" w:hAnsi="Times New Roman" w:eastAsia="宋体" w:cs="Times New Roman"/>
                <w:kern w:val="0"/>
                <w:sz w:val="24"/>
                <w:lang w:val="en-US" w:eastAsia="zh-CN"/>
              </w:rPr>
              <w:t>19</w:t>
            </w:r>
            <w:r>
              <w:rPr>
                <w:rFonts w:ascii="Times New Roman" w:hAnsi="Times New Roman" w:eastAsia="宋体" w:cs="Times New Roman"/>
                <w:kern w:val="0"/>
                <w:sz w:val="24"/>
              </w:rPr>
              <w:t>日下午17时。上门咨询需提前预约。</w:t>
            </w:r>
          </w:p>
          <w:p>
            <w:pPr>
              <w:spacing w:line="360" w:lineRule="auto"/>
              <w:rPr>
                <w:rFonts w:hint="eastAsia" w:ascii="Times New Roman" w:hAnsi="Times New Roman" w:eastAsia="宋体" w:cs="Times New Roman"/>
                <w:sz w:val="24"/>
                <w:szCs w:val="20"/>
                <w:lang w:eastAsia="zh-CN"/>
              </w:rPr>
            </w:pPr>
            <w:r>
              <w:rPr>
                <w:rFonts w:ascii="Times New Roman" w:hAnsi="Times New Roman" w:eastAsia="宋体" w:cs="Times New Roman"/>
                <w:kern w:val="0"/>
                <w:sz w:val="24"/>
              </w:rPr>
              <w:t>电话：0573-82585299，联系人：陈</w:t>
            </w:r>
            <w:r>
              <w:rPr>
                <w:rFonts w:hint="eastAsia" w:ascii="Times New Roman" w:hAnsi="Times New Roman" w:eastAsia="宋体" w:cs="Times New Roman"/>
                <w:kern w:val="0"/>
                <w:sz w:val="24"/>
                <w:lang w:eastAsia="zh-CN"/>
              </w:rPr>
              <w:t>女士</w:t>
            </w:r>
          </w:p>
        </w:tc>
      </w:tr>
    </w:tbl>
    <w:p>
      <w:pPr>
        <w:pStyle w:val="3"/>
      </w:pPr>
      <w:bookmarkStart w:id="14" w:name="_Toc116891613"/>
      <w:r>
        <w:t>二、总则</w:t>
      </w:r>
      <w:bookmarkEnd w:id="14"/>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 适用范围</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本采购文件适用于该项目的招标、投标、开标、资格审查及信用信息查询、评标、定标、合同、验收等行为（法律、法规另有规定的，从其规定）。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2.定义</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 “采购人”系指招标公告中载明的本项目的采购人。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 “投标人”系指是指响应招标、参加投标竞争的法人、其他组织或者自然人。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2.3 “负责人”系指法人企业的法定负责人，或其他组织为法律、行政法规规定代表单位行使职权的主要负责人，或自然人本人。</w:t>
      </w:r>
    </w:p>
    <w:p>
      <w:pPr>
        <w:pStyle w:val="3"/>
      </w:pPr>
      <w:bookmarkStart w:id="15" w:name="_Toc116891614"/>
      <w:r>
        <w:rPr>
          <w:rFonts w:hint="eastAsia"/>
        </w:rPr>
        <w:t>三</w:t>
      </w:r>
      <w:r>
        <w:t>、招标文件的构成、澄清、修改</w:t>
      </w:r>
      <w:bookmarkEnd w:id="15"/>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1．招标文件的构成</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1.1 采购文件包括下列文件及附件：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1.1.1 </w:t>
      </w:r>
      <w:r>
        <w:rPr>
          <w:rFonts w:hint="eastAsia" w:ascii="Times New Roman" w:hAnsi="Times New Roman" w:cs="Times New Roman"/>
          <w:sz w:val="24"/>
          <w:lang w:eastAsia="zh-CN"/>
        </w:rPr>
        <w:t>第一章</w:t>
      </w:r>
      <w:r>
        <w:rPr>
          <w:rFonts w:ascii="Times New Roman" w:hAnsi="Times New Roman" w:cs="Times New Roman"/>
          <w:sz w:val="24"/>
          <w:lang w:eastAsia="zh-CN"/>
        </w:rPr>
        <w:t>招标公告；</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1.1.2 </w:t>
      </w:r>
      <w:r>
        <w:rPr>
          <w:rFonts w:hint="eastAsia" w:ascii="Times New Roman" w:hAnsi="Times New Roman" w:cs="Times New Roman"/>
          <w:sz w:val="24"/>
          <w:lang w:eastAsia="zh-CN"/>
        </w:rPr>
        <w:t xml:space="preserve">第二章 </w:t>
      </w:r>
      <w:r>
        <w:rPr>
          <w:rFonts w:ascii="Times New Roman" w:hAnsi="Times New Roman" w:cs="Times New Roman"/>
          <w:sz w:val="24"/>
          <w:lang w:eastAsia="zh-CN"/>
        </w:rPr>
        <w:t>采购总体要求；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1.1.3</w:t>
      </w:r>
      <w:r>
        <w:rPr>
          <w:rFonts w:hint="eastAsia" w:ascii="Times New Roman" w:hAnsi="Times New Roman" w:cs="Times New Roman"/>
          <w:sz w:val="24"/>
          <w:lang w:eastAsia="zh-CN"/>
        </w:rPr>
        <w:t xml:space="preserve">第三章 </w:t>
      </w:r>
      <w:r>
        <w:rPr>
          <w:rFonts w:ascii="Times New Roman" w:hAnsi="Times New Roman" w:cs="Times New Roman"/>
          <w:sz w:val="24"/>
          <w:lang w:eastAsia="zh-CN"/>
        </w:rPr>
        <w:t>采购需求；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1.1.4</w:t>
      </w:r>
      <w:r>
        <w:rPr>
          <w:rFonts w:hint="eastAsia" w:ascii="Times New Roman" w:hAnsi="Times New Roman" w:cs="Times New Roman"/>
          <w:sz w:val="24"/>
          <w:lang w:eastAsia="zh-CN"/>
        </w:rPr>
        <w:t xml:space="preserve">第四章 </w:t>
      </w:r>
      <w:r>
        <w:rPr>
          <w:rFonts w:ascii="Times New Roman" w:hAnsi="Times New Roman" w:cs="Times New Roman"/>
          <w:sz w:val="24"/>
          <w:lang w:eastAsia="zh-CN"/>
        </w:rPr>
        <w:t>投标人须知；</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1.1.5 </w:t>
      </w:r>
      <w:r>
        <w:rPr>
          <w:rFonts w:hint="eastAsia" w:ascii="Times New Roman" w:hAnsi="Times New Roman" w:cs="Times New Roman"/>
          <w:sz w:val="24"/>
          <w:lang w:eastAsia="zh-CN"/>
        </w:rPr>
        <w:t xml:space="preserve">第五章 </w:t>
      </w:r>
      <w:r>
        <w:rPr>
          <w:rFonts w:ascii="Times New Roman" w:hAnsi="Times New Roman" w:cs="Times New Roman"/>
          <w:sz w:val="24"/>
          <w:lang w:eastAsia="zh-CN"/>
        </w:rPr>
        <w:t>评标办法；</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1.1.6 </w:t>
      </w:r>
      <w:r>
        <w:rPr>
          <w:rFonts w:hint="eastAsia" w:ascii="Times New Roman" w:hAnsi="Times New Roman" w:cs="Times New Roman"/>
          <w:sz w:val="24"/>
          <w:lang w:eastAsia="zh-CN"/>
        </w:rPr>
        <w:t xml:space="preserve">第六章 </w:t>
      </w:r>
      <w:r>
        <w:rPr>
          <w:rFonts w:ascii="Times New Roman" w:hAnsi="Times New Roman" w:cs="Times New Roman"/>
          <w:sz w:val="24"/>
          <w:lang w:eastAsia="zh-CN"/>
        </w:rPr>
        <w:t xml:space="preserve">投标文件格式。 </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1.2与本项目有关的澄清或者修改的内容为采购文件的组成部分。</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 招标文件的澄清、修改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2.1已获取招标文件的潜在投标人，若有问题需要澄清，应于投标截止时间前，以书面形式向</w:t>
      </w:r>
      <w:r>
        <w:rPr>
          <w:rFonts w:hint="eastAsia" w:ascii="Times New Roman" w:hAnsi="Times New Roman" w:cs="Times New Roman"/>
          <w:sz w:val="24"/>
          <w:lang w:eastAsia="zh-CN"/>
        </w:rPr>
        <w:t>采购人</w:t>
      </w:r>
      <w:r>
        <w:rPr>
          <w:rFonts w:ascii="Times New Roman" w:hAnsi="Times New Roman" w:cs="Times New Roman"/>
          <w:sz w:val="24"/>
          <w:lang w:eastAsia="zh-CN"/>
        </w:rPr>
        <w:t>人提出。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采购人对招标文件进行澄清或修改的，将同时通过邮箱通知已获取招标文件的潜在投标人。依法应当公告的，将按规定公告，同时视情况延长投标截止时间和开标时间。该澄清或者修改的内容为招标文件的组成部分。</w:t>
      </w:r>
    </w:p>
    <w:p>
      <w:pPr>
        <w:pStyle w:val="3"/>
      </w:pPr>
      <w:bookmarkStart w:id="16" w:name="_Toc116891615"/>
      <w:r>
        <w:rPr>
          <w:rFonts w:hint="eastAsia"/>
        </w:rPr>
        <w:t>四</w:t>
      </w:r>
      <w:r>
        <w:t>、投标</w:t>
      </w:r>
      <w:bookmarkEnd w:id="16"/>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1.招标文件的获取</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招标文件</w:t>
      </w:r>
      <w:r>
        <w:rPr>
          <w:rFonts w:ascii="Times New Roman" w:hAnsi="Times New Roman" w:cs="Times New Roman"/>
          <w:sz w:val="24"/>
          <w:lang w:eastAsia="zh-CN"/>
        </w:rPr>
        <w:t>的获取方式见</w:t>
      </w:r>
      <w:r>
        <w:rPr>
          <w:rFonts w:hint="eastAsia" w:ascii="Times New Roman" w:hAnsi="Times New Roman" w:cs="Times New Roman"/>
          <w:sz w:val="24"/>
          <w:lang w:eastAsia="zh-CN"/>
        </w:rPr>
        <w:t>第一章 招标</w:t>
      </w:r>
      <w:r>
        <w:rPr>
          <w:rFonts w:ascii="Times New Roman" w:hAnsi="Times New Roman" w:cs="Times New Roman"/>
          <w:sz w:val="24"/>
          <w:lang w:eastAsia="zh-CN"/>
        </w:rPr>
        <w:t>公告</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2.开标前答疑会或现场考察</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采购人组织潜在投标人现场考察或者召开开标前答疑会的，潜在投标人按第四章前附表的规定参加现场考察或者开标前答疑会。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3.投标保证金</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本项目不需缴纳投标保证金。</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4.投标文件的语言</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投标文件及投标人与采购有关的来往通知、函件和文件均应使用中文。</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 投标文件的组成</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 xml:space="preserve">5.1 </w:t>
      </w:r>
      <w:r>
        <w:rPr>
          <w:rFonts w:hint="eastAsia" w:ascii="Times New Roman" w:hAnsi="Times New Roman" w:cs="Times New Roman"/>
          <w:b/>
          <w:sz w:val="24"/>
          <w:lang w:eastAsia="zh-CN"/>
        </w:rPr>
        <w:t>资格</w:t>
      </w:r>
      <w:r>
        <w:rPr>
          <w:rFonts w:ascii="Times New Roman" w:hAnsi="Times New Roman" w:cs="Times New Roman"/>
          <w:b/>
          <w:sz w:val="24"/>
          <w:lang w:eastAsia="zh-CN"/>
        </w:rPr>
        <w:t>和商务技术文件：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 投标人资格证明文件；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5.1.2 投标函；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5.1.3 授权委托书或法定代表人（单位负责人、自然人本人）身份证明；</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5.1.4 评标标准相应的商务技术资料；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5.1.5 商务技术偏离表；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5.1.6 </w:t>
      </w:r>
      <w:r>
        <w:rPr>
          <w:rFonts w:hint="eastAsia" w:ascii="Times New Roman" w:hAnsi="Times New Roman" w:cs="Times New Roman"/>
          <w:sz w:val="24"/>
          <w:lang w:eastAsia="zh-CN"/>
        </w:rPr>
        <w:t>仪器代理商机构代码证复印件1份；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5.1.7 </w:t>
      </w:r>
      <w:r>
        <w:rPr>
          <w:rFonts w:hint="eastAsia" w:ascii="Times New Roman" w:hAnsi="Times New Roman" w:cs="Times New Roman"/>
          <w:sz w:val="24"/>
          <w:lang w:eastAsia="zh-CN"/>
        </w:rPr>
        <w:t>仪器代理商营业执照复印件1份；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5.1.8 </w:t>
      </w:r>
      <w:r>
        <w:rPr>
          <w:rFonts w:hint="eastAsia" w:ascii="Times New Roman" w:hAnsi="Times New Roman" w:cs="Times New Roman"/>
          <w:sz w:val="24"/>
          <w:lang w:eastAsia="zh-CN"/>
        </w:rPr>
        <w:t>采购合同一式</w:t>
      </w:r>
      <w:r>
        <w:rPr>
          <w:rFonts w:ascii="Times New Roman" w:hAnsi="Times New Roman" w:cs="Times New Roman"/>
          <w:sz w:val="24"/>
          <w:lang w:eastAsia="zh-CN"/>
        </w:rPr>
        <w:t>3份；(合同每份均需加盖骑缝章)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5.1.9 </w:t>
      </w:r>
      <w:r>
        <w:rPr>
          <w:rFonts w:hint="eastAsia" w:ascii="Times New Roman" w:hAnsi="Times New Roman" w:cs="Times New Roman"/>
          <w:sz w:val="24"/>
          <w:lang w:eastAsia="zh-CN"/>
        </w:rPr>
        <w:t>采购合同附件</w:t>
      </w:r>
      <w:r>
        <w:rPr>
          <w:rFonts w:ascii="Times New Roman" w:hAnsi="Times New Roman" w:cs="Times New Roman"/>
          <w:sz w:val="24"/>
          <w:lang w:eastAsia="zh-CN"/>
        </w:rPr>
        <w:t>(仪器设备配置清单)一式3份；(合同附件*仪器设备配置清单每份均需加盖骑缝章)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5.1.10 投标人认为需要提供的其他资料。</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5.2报价文件：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5.2.1 开标一览表；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5.2.2 </w:t>
      </w:r>
      <w:r>
        <w:rPr>
          <w:rFonts w:hint="eastAsia" w:ascii="Times New Roman" w:hAnsi="Times New Roman" w:cs="Times New Roman"/>
          <w:sz w:val="24"/>
          <w:lang w:eastAsia="zh-CN"/>
        </w:rPr>
        <w:t>投标报价</w:t>
      </w:r>
      <w:r>
        <w:rPr>
          <w:rFonts w:ascii="Times New Roman" w:hAnsi="Times New Roman" w:cs="Times New Roman"/>
          <w:sz w:val="24"/>
          <w:lang w:eastAsia="zh-CN"/>
        </w:rPr>
        <w:t>明细表；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5.2.3 投标人认为需要提供的其他资料</w:t>
      </w:r>
      <w:r>
        <w:rPr>
          <w:rFonts w:hint="eastAsia" w:ascii="Times New Roman" w:hAnsi="Times New Roman" w:cs="Times New Roman"/>
          <w:sz w:val="24"/>
          <w:lang w:eastAsia="zh-CN"/>
        </w:rPr>
        <w:t>。</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投标人提供</w:t>
      </w:r>
      <w:r>
        <w:rPr>
          <w:rFonts w:ascii="Times New Roman" w:hAnsi="Times New Roman" w:cs="Times New Roman"/>
          <w:b/>
          <w:sz w:val="24"/>
          <w:lang w:eastAsia="zh-CN"/>
        </w:rPr>
        <w:t>的</w:t>
      </w:r>
      <w:r>
        <w:rPr>
          <w:rFonts w:hint="eastAsia" w:ascii="Times New Roman" w:hAnsi="Times New Roman" w:cs="Times New Roman"/>
          <w:b/>
          <w:sz w:val="24"/>
          <w:lang w:eastAsia="zh-CN"/>
        </w:rPr>
        <w:t>证明</w:t>
      </w:r>
      <w:r>
        <w:rPr>
          <w:rFonts w:ascii="Times New Roman" w:hAnsi="Times New Roman" w:cs="Times New Roman"/>
          <w:b/>
          <w:sz w:val="24"/>
          <w:lang w:eastAsia="zh-CN"/>
        </w:rPr>
        <w:t>文件均需加盖公章</w:t>
      </w:r>
      <w:r>
        <w:rPr>
          <w:rFonts w:hint="eastAsia" w:ascii="Times New Roman" w:hAnsi="Times New Roman" w:cs="Times New Roman"/>
          <w:b/>
          <w:sz w:val="24"/>
          <w:lang w:eastAsia="zh-CN"/>
        </w:rPr>
        <w:t>，</w:t>
      </w:r>
      <w:r>
        <w:rPr>
          <w:rFonts w:ascii="Times New Roman" w:hAnsi="Times New Roman" w:cs="Times New Roman"/>
          <w:b/>
          <w:sz w:val="24"/>
          <w:lang w:eastAsia="zh-CN"/>
        </w:rPr>
        <w:t>否则投标无效</w:t>
      </w:r>
      <w:r>
        <w:rPr>
          <w:rFonts w:hint="eastAsia" w:ascii="Times New Roman" w:hAnsi="Times New Roman" w:cs="Times New Roman"/>
          <w:b/>
          <w:sz w:val="24"/>
          <w:lang w:eastAsia="zh-CN"/>
        </w:rPr>
        <w:t>；</w:t>
      </w:r>
      <w:r>
        <w:rPr>
          <w:rFonts w:ascii="Times New Roman" w:hAnsi="Times New Roman" w:cs="Times New Roman"/>
          <w:b/>
          <w:sz w:val="24"/>
          <w:lang w:eastAsia="zh-CN"/>
        </w:rPr>
        <w:t>投标文件含有采购人不能接受的附加条件的，投标无效；投标人提供虚假材料投标的，投标无效</w:t>
      </w:r>
      <w:r>
        <w:rPr>
          <w:rFonts w:hint="eastAsia" w:ascii="Times New Roman" w:hAnsi="Times New Roman" w:cs="Times New Roman"/>
          <w:b/>
          <w:sz w:val="24"/>
          <w:lang w:eastAsia="zh-CN"/>
        </w:rPr>
        <w:t>，相关</w:t>
      </w:r>
      <w:r>
        <w:rPr>
          <w:rFonts w:ascii="Times New Roman" w:hAnsi="Times New Roman" w:cs="Times New Roman"/>
          <w:b/>
          <w:sz w:val="24"/>
          <w:lang w:eastAsia="zh-CN"/>
        </w:rPr>
        <w:t>证明文件原件备查。</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6.投标文件的签署、盖章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投标文件按照</w:t>
      </w:r>
      <w:r>
        <w:rPr>
          <w:rFonts w:hint="eastAsia" w:ascii="Times New Roman" w:hAnsi="Times New Roman" w:cs="Times New Roman"/>
          <w:sz w:val="24"/>
          <w:lang w:eastAsia="zh-CN"/>
        </w:rPr>
        <w:t>招标文件第六章</w:t>
      </w:r>
      <w:r>
        <w:rPr>
          <w:rFonts w:ascii="Times New Roman" w:hAnsi="Times New Roman" w:cs="Times New Roman"/>
          <w:sz w:val="24"/>
          <w:lang w:eastAsia="zh-CN"/>
        </w:rPr>
        <w:t>格式要求进行签署、盖章。▲投标人的投标文件未按照采购文件要求签署、盖章的，其投标无效。</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7.开标时，如出现以下情况之一的，则投标文件作废标处理：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1、上述投标文件装订、制作、密封要求任何一项不满足，均为无效标；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2、投标文件封面上无法定代表人签字（或印鉴）和单位公章的；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3、逾期送达的或未送达指定地点的；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4、投标单位递交两份或两份以上内容不同的投标书，或在一份投标文件中对同一招标项目有两个或多个报价时，且未声明哪一部分有效的；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5、出席的代表未按招标文件规定携带相关有效证件的；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6、投标合同未按格式编制的；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7、法律、法规、规章或招标文件规定的其它无效标情况的。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8、无论投标人是否中标，均不退还招标资料。</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rPr>
          <w:sz w:val="28"/>
        </w:rPr>
      </w:pPr>
      <w:bookmarkStart w:id="17" w:name="_Toc116891616"/>
      <w:r>
        <w:rPr>
          <w:sz w:val="28"/>
        </w:rPr>
        <w:t>第五章 评标办法</w:t>
      </w:r>
      <w:bookmarkEnd w:id="17"/>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本评标办法遵照《中华人民共和国政府采购法》等政府采购有关规定，并结合本项目的具体情况制定。</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一、总则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遵循公正、公平、科学、择优的原则，评标人员将本着认真、公正、诚实、廉洁的精神，进行评标工作，择优推荐中标候选人。在评标期间，评标委员及相关工作人员必须严格遵守保密规定，不得泄露评标的有关情况。</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评标委员会成员对需要共同认定的事项存在争议的，应当按照少数服从多数的原则作出结论。持不同意见的评标委员会成员应当在评标报告上签署不同意见及理由，否则视为同意评标报告。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二、评标组织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评标工作由采购人依法组建的评标委员会负责。评标委员会负责审标、询标、评审等工作，并向采购人提出评审意见和评标报告。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三、评标</w:t>
      </w:r>
      <w:r>
        <w:rPr>
          <w:rFonts w:hint="eastAsia" w:ascii="Times New Roman" w:hAnsi="Times New Roman" w:cs="Times New Roman"/>
          <w:b/>
          <w:sz w:val="24"/>
          <w:lang w:eastAsia="zh-CN"/>
        </w:rPr>
        <w:t>方法</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评标时，评标委员会各成员独立对各标项每个投标人的投标文件进行评价，根据评委打分表的评分标准和评分范围，逐栏打分并汇总。评分均为小数点后四舍五入保留一位小数。评委打分表中分值重复的数值上限不含本数，</w:t>
      </w:r>
      <w:r>
        <w:rPr>
          <w:rFonts w:ascii="Times New Roman" w:hAnsi="Times New Roman" w:cs="Times New Roman"/>
          <w:sz w:val="24"/>
          <w:lang w:eastAsia="zh-CN"/>
        </w:rPr>
        <w:t>下限含本数。各投标人的最终评标得分为所有评委评分的算术平均数，小数点后四舍五入保留二位小数。</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四、评标细则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1、本项目采用综合评分法（总分100分），评标委员会根据本评标办法进行评审，对符合性审查合格的投标文件进行商务和技术评估，综合比较与评价。每个投标人最终得分=商务技术分+价格分。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2、对投标人的价格分等客观评分项的评分应当一致，对其他需要借助专业知识评判的主观评分项，应当严格按照评分细则公正评分。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3、评标结果按评审后得分由高到低顺序排列。得分相同的，按投标报价由低到高顺序排列。</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五</w:t>
      </w:r>
      <w:r>
        <w:rPr>
          <w:rFonts w:ascii="Times New Roman" w:hAnsi="Times New Roman" w:cs="Times New Roman"/>
          <w:b/>
          <w:sz w:val="24"/>
          <w:lang w:eastAsia="zh-CN"/>
        </w:rPr>
        <w:t>、评分因素及分值范围</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5.1 商务技术分总分80分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134"/>
        <w:gridCol w:w="524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6"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序号</w:t>
            </w:r>
          </w:p>
        </w:tc>
        <w:tc>
          <w:tcPr>
            <w:tcW w:w="1134"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w:t>
            </w:r>
          </w:p>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因素</w:t>
            </w:r>
          </w:p>
        </w:tc>
        <w:tc>
          <w:tcPr>
            <w:tcW w:w="5245"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评分细则</w:t>
            </w:r>
          </w:p>
        </w:tc>
        <w:tc>
          <w:tcPr>
            <w:tcW w:w="1071"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品牌知名度</w:t>
            </w:r>
            <w:r>
              <w:rPr>
                <w:rFonts w:hint="eastAsia" w:ascii="Times New Roman" w:hAnsi="Times New Roman" w:eastAsia="宋体" w:cs="Times New Roman"/>
                <w:sz w:val="24"/>
              </w:rPr>
              <w:t>和</w:t>
            </w:r>
            <w:r>
              <w:rPr>
                <w:rFonts w:ascii="Times New Roman" w:hAnsi="Times New Roman" w:eastAsia="宋体" w:cs="Times New Roman"/>
                <w:sz w:val="24"/>
              </w:rPr>
              <w:t>用户认可度</w:t>
            </w:r>
          </w:p>
        </w:tc>
        <w:tc>
          <w:tcPr>
            <w:tcW w:w="5245"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根据投标文件中所投产品的品牌、型号的档次和先进性结合稳定性、市场评价进行综合评价。</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2</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售后服务</w:t>
            </w:r>
          </w:p>
        </w:tc>
        <w:tc>
          <w:tcPr>
            <w:tcW w:w="5245" w:type="dxa"/>
          </w:tcPr>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（1）保修期（</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满足招标文件规定保修期要求；优于招标文件的规定的给予加分，所有仪器均超出</w:t>
            </w:r>
            <w:r>
              <w:rPr>
                <w:rFonts w:hint="eastAsia" w:ascii="Times New Roman" w:hAnsi="Times New Roman" w:eastAsia="宋体" w:cs="Times New Roman"/>
                <w:sz w:val="24"/>
                <w:szCs w:val="21"/>
              </w:rPr>
              <w:t>1</w:t>
            </w:r>
            <w:r>
              <w:rPr>
                <w:rFonts w:ascii="Times New Roman" w:hAnsi="Times New Roman" w:eastAsia="宋体" w:cs="Times New Roman"/>
                <w:sz w:val="24"/>
                <w:szCs w:val="21"/>
              </w:rPr>
              <w:t>年加1分，最多加</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分，不足年部分或非全部产品统一延长保修期的情况由评标委员会给分。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（2）培训服务方案（5分）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培训工作计划、组织等实施方案安排合理、可行，培训资料齐全。</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（3）售后技术支持方案（5分）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投标人针对本项目质保期提供详细的售后维护与服务方案，能够满足售后服务要求和故障响应时间要求</w:t>
            </w:r>
            <w:r>
              <w:rPr>
                <w:rFonts w:hint="eastAsia" w:ascii="Times New Roman" w:hAnsi="Times New Roman" w:eastAsia="宋体" w:cs="Times New Roman"/>
                <w:sz w:val="24"/>
                <w:szCs w:val="21"/>
              </w:rPr>
              <w:t>，提供相应的制造商资料证明</w:t>
            </w:r>
            <w:r>
              <w:rPr>
                <w:rFonts w:ascii="Times New Roman" w:hAnsi="Times New Roman" w:eastAsia="宋体" w:cs="Times New Roman"/>
                <w:sz w:val="24"/>
                <w:szCs w:val="21"/>
              </w:rPr>
              <w:t>。</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（4）本地化服务（5分）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根据各投标人提供的本地化服务质量、服务承诺、保障服务质量的措施，进行综合评价评分。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w:t>
            </w:r>
            <w:r>
              <w:rPr>
                <w:rFonts w:hint="eastAsia" w:ascii="Times New Roman" w:hAnsi="Times New Roman" w:eastAsia="宋体" w:cs="Times New Roman"/>
                <w:sz w:val="24"/>
                <w:szCs w:val="21"/>
              </w:rPr>
              <w:t>5</w:t>
            </w:r>
            <w:r>
              <w:rPr>
                <w:rFonts w:ascii="Times New Roman" w:hAnsi="Times New Roman" w:eastAsia="宋体" w:cs="Times New Roman"/>
                <w:sz w:val="24"/>
                <w:szCs w:val="21"/>
              </w:rPr>
              <w:t>）</w:t>
            </w:r>
            <w:r>
              <w:rPr>
                <w:rFonts w:hint="eastAsia" w:ascii="Times New Roman" w:hAnsi="Times New Roman" w:eastAsia="宋体" w:cs="Times New Roman"/>
                <w:sz w:val="24"/>
                <w:szCs w:val="21"/>
              </w:rPr>
              <w:t>交货期</w:t>
            </w:r>
            <w:r>
              <w:rPr>
                <w:rFonts w:ascii="Times New Roman" w:hAnsi="Times New Roman" w:eastAsia="宋体" w:cs="Times New Roman"/>
                <w:sz w:val="24"/>
                <w:szCs w:val="21"/>
              </w:rPr>
              <w:t>（</w:t>
            </w:r>
            <w:r>
              <w:rPr>
                <w:rFonts w:hint="eastAsia" w:ascii="Times New Roman" w:hAnsi="Times New Roman" w:eastAsia="宋体" w:cs="Times New Roman"/>
                <w:sz w:val="24"/>
                <w:szCs w:val="21"/>
              </w:rPr>
              <w:t>3</w:t>
            </w:r>
            <w:r>
              <w:rPr>
                <w:rFonts w:ascii="Times New Roman" w:hAnsi="Times New Roman" w:eastAsia="宋体" w:cs="Times New Roman"/>
                <w:sz w:val="24"/>
                <w:szCs w:val="21"/>
              </w:rPr>
              <w:t>分）</w:t>
            </w: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w:t>
            </w:r>
            <w:r>
              <w:rPr>
                <w:rFonts w:hint="eastAsia" w:ascii="Times New Roman" w:hAnsi="Times New Roman" w:eastAsia="宋体" w:cs="Times New Roman"/>
                <w:sz w:val="24"/>
                <w:szCs w:val="21"/>
              </w:rPr>
              <w:t>，每提前5天加1分，最高加</w:t>
            </w:r>
            <w:r>
              <w:rPr>
                <w:rFonts w:ascii="Times New Roman" w:hAnsi="Times New Roman" w:eastAsia="宋体" w:cs="Times New Roman"/>
                <w:sz w:val="24"/>
                <w:szCs w:val="21"/>
              </w:rPr>
              <w:t>3</w:t>
            </w:r>
            <w:r>
              <w:rPr>
                <w:rFonts w:hint="eastAsia" w:ascii="Times New Roman" w:hAnsi="Times New Roman" w:eastAsia="宋体" w:cs="Times New Roman"/>
                <w:sz w:val="24"/>
                <w:szCs w:val="21"/>
              </w:rPr>
              <w:t>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3</w:t>
            </w:r>
          </w:p>
        </w:tc>
        <w:tc>
          <w:tcPr>
            <w:tcW w:w="1134" w:type="dxa"/>
            <w:vAlign w:val="center"/>
          </w:tcPr>
          <w:p>
            <w:pPr>
              <w:widowControl/>
              <w:spacing w:line="360" w:lineRule="auto"/>
              <w:rPr>
                <w:rFonts w:ascii="Times New Roman" w:hAnsi="Times New Roman" w:eastAsia="宋体" w:cs="Times New Roman"/>
                <w:sz w:val="24"/>
                <w:szCs w:val="21"/>
              </w:rPr>
            </w:pPr>
            <w:r>
              <w:rPr>
                <w:rFonts w:hint="eastAsia" w:ascii="Times New Roman" w:hAnsi="Times New Roman" w:eastAsia="宋体" w:cs="Times New Roman"/>
                <w:sz w:val="24"/>
                <w:szCs w:val="21"/>
              </w:rPr>
              <w:t>业绩</w:t>
            </w:r>
          </w:p>
        </w:tc>
        <w:tc>
          <w:tcPr>
            <w:tcW w:w="5245" w:type="dxa"/>
          </w:tcPr>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自</w:t>
            </w:r>
            <w:r>
              <w:rPr>
                <w:rFonts w:ascii="Times New Roman" w:hAnsi="Times New Roman" w:eastAsia="宋体" w:cs="Times New Roman"/>
                <w:sz w:val="24"/>
                <w:szCs w:val="21"/>
              </w:rPr>
              <w:t>2019年1月1日（合同签订的时间为准）以来具有同类</w:t>
            </w:r>
            <w:r>
              <w:rPr>
                <w:rFonts w:hint="eastAsia" w:ascii="Times New Roman" w:hAnsi="Times New Roman" w:eastAsia="宋体" w:cs="Times New Roman"/>
                <w:sz w:val="24"/>
                <w:szCs w:val="21"/>
              </w:rPr>
              <w:t>产品</w:t>
            </w:r>
            <w:r>
              <w:rPr>
                <w:rFonts w:ascii="Times New Roman" w:hAnsi="Times New Roman" w:eastAsia="宋体" w:cs="Times New Roman"/>
                <w:sz w:val="24"/>
                <w:szCs w:val="21"/>
              </w:rPr>
              <w:t>项目业绩的，每个得2分，最高得10分。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【证明材料：需提供合同复印件加盖公章，未提供或不符合以上条件不得分。】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技术</w:t>
            </w:r>
            <w:r>
              <w:rPr>
                <w:rFonts w:ascii="Times New Roman" w:hAnsi="Times New Roman" w:eastAsia="宋体" w:cs="Times New Roman"/>
                <w:b/>
                <w:sz w:val="24"/>
                <w:szCs w:val="21"/>
              </w:rPr>
              <w:t>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技术先进性</w:t>
            </w:r>
          </w:p>
        </w:tc>
        <w:tc>
          <w:tcPr>
            <w:tcW w:w="5245" w:type="dxa"/>
          </w:tcPr>
          <w:p>
            <w:pPr>
              <w:spacing w:line="360" w:lineRule="auto"/>
              <w:rPr>
                <w:rFonts w:ascii="Times New Roman" w:hAnsi="Times New Roman" w:eastAsia="宋体" w:cs="Times New Roman"/>
                <w:sz w:val="24"/>
              </w:rPr>
            </w:pPr>
            <w:r>
              <w:rPr>
                <w:rFonts w:hint="eastAsia" w:ascii="Times New Roman" w:hAnsi="Times New Roman" w:eastAsia="宋体" w:cs="Times New Roman"/>
                <w:sz w:val="24"/>
              </w:rPr>
              <w:t>响应并满足采购需求中所投</w:t>
            </w:r>
            <w:r>
              <w:rPr>
                <w:rFonts w:ascii="Times New Roman" w:hAnsi="Times New Roman" w:eastAsia="宋体" w:cs="Times New Roman"/>
                <w:sz w:val="24"/>
              </w:rPr>
              <w:t>标项</w:t>
            </w:r>
            <w:r>
              <w:rPr>
                <w:rFonts w:hint="eastAsia" w:ascii="Times New Roman" w:hAnsi="Times New Roman" w:eastAsia="宋体" w:cs="Times New Roman"/>
                <w:sz w:val="24"/>
              </w:rPr>
              <w:t>中的技术要求，根据投标人提供</w:t>
            </w:r>
            <w:r>
              <w:rPr>
                <w:rFonts w:ascii="Times New Roman" w:hAnsi="Times New Roman" w:eastAsia="宋体" w:cs="Times New Roman"/>
                <w:sz w:val="24"/>
              </w:rPr>
              <w:t>的</w:t>
            </w:r>
            <w:r>
              <w:rPr>
                <w:rFonts w:hint="eastAsia" w:ascii="Times New Roman" w:hAnsi="Times New Roman" w:eastAsia="宋体" w:cs="Times New Roman"/>
                <w:sz w:val="24"/>
              </w:rPr>
              <w:t>设备技术</w:t>
            </w:r>
            <w:r>
              <w:rPr>
                <w:rFonts w:ascii="Times New Roman" w:hAnsi="Times New Roman" w:eastAsia="宋体" w:cs="Times New Roman"/>
                <w:sz w:val="24"/>
              </w:rPr>
              <w:t>参数</w:t>
            </w:r>
            <w:r>
              <w:rPr>
                <w:rFonts w:hint="eastAsia" w:ascii="Times New Roman" w:hAnsi="Times New Roman" w:eastAsia="宋体" w:cs="Times New Roman"/>
                <w:sz w:val="24"/>
              </w:rPr>
              <w:t>进行横向</w:t>
            </w:r>
            <w:r>
              <w:rPr>
                <w:rFonts w:ascii="Times New Roman" w:hAnsi="Times New Roman" w:eastAsia="宋体" w:cs="Times New Roman"/>
                <w:sz w:val="24"/>
              </w:rPr>
              <w:t>比较</w:t>
            </w:r>
            <w:r>
              <w:rPr>
                <w:rFonts w:hint="eastAsia" w:ascii="Times New Roman" w:hAnsi="Times New Roman" w:eastAsia="宋体" w:cs="Times New Roman"/>
                <w:sz w:val="24"/>
              </w:rPr>
              <w:t>得分</w:t>
            </w:r>
            <w:r>
              <w:rPr>
                <w:rFonts w:ascii="Times New Roman" w:hAnsi="Times New Roman" w:eastAsia="宋体" w:cs="Times New Roman"/>
                <w:sz w:val="24"/>
              </w:rPr>
              <w:t>。</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30分</w:t>
            </w:r>
          </w:p>
        </w:tc>
      </w:tr>
    </w:tbl>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 价格分</w:t>
      </w:r>
      <w:r>
        <w:rPr>
          <w:rFonts w:hint="eastAsia" w:ascii="Times New Roman" w:hAnsi="Times New Roman" w:cs="Times New Roman"/>
          <w:b/>
          <w:sz w:val="24"/>
          <w:lang w:eastAsia="zh-CN"/>
        </w:rPr>
        <w:t>总分20分</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采用低价优先法计算，不同设备分别评分</w:t>
      </w:r>
      <w:r>
        <w:rPr>
          <w:rFonts w:ascii="Times New Roman" w:hAnsi="Times New Roman" w:cs="Times New Roman"/>
          <w:sz w:val="24"/>
          <w:lang w:eastAsia="zh-CN"/>
        </w:rPr>
        <w:t>。</w:t>
      </w:r>
      <w:r>
        <w:rPr>
          <w:rFonts w:hint="eastAsia" w:ascii="Times New Roman" w:hAnsi="Times New Roman" w:cs="Times New Roman"/>
          <w:sz w:val="24"/>
          <w:lang w:eastAsia="zh-CN"/>
        </w:rPr>
        <w:t>满足</w:t>
      </w:r>
      <w:r>
        <w:rPr>
          <w:rFonts w:ascii="Times New Roman" w:hAnsi="Times New Roman" w:cs="Times New Roman"/>
          <w:sz w:val="24"/>
          <w:lang w:eastAsia="zh-CN"/>
        </w:rPr>
        <w:t>招标文件</w:t>
      </w:r>
      <w:r>
        <w:rPr>
          <w:rFonts w:hint="eastAsia" w:ascii="Times New Roman" w:hAnsi="Times New Roman" w:cs="Times New Roman"/>
          <w:sz w:val="24"/>
          <w:lang w:eastAsia="zh-CN"/>
        </w:rPr>
        <w:t>需求</w:t>
      </w:r>
      <w:r>
        <w:rPr>
          <w:rFonts w:ascii="Times New Roman" w:hAnsi="Times New Roman" w:cs="Times New Roman"/>
          <w:sz w:val="24"/>
          <w:lang w:eastAsia="zh-CN"/>
        </w:rPr>
        <w:t>且同一类型的设备进行</w:t>
      </w:r>
      <w:r>
        <w:rPr>
          <w:rFonts w:hint="eastAsia" w:ascii="Times New Roman" w:hAnsi="Times New Roman" w:cs="Times New Roman"/>
          <w:sz w:val="24"/>
          <w:lang w:eastAsia="zh-CN"/>
        </w:rPr>
        <w:t>价格评比</w:t>
      </w:r>
      <w:r>
        <w:rPr>
          <w:rFonts w:ascii="Times New Roman" w:hAnsi="Times New Roman" w:cs="Times New Roman"/>
          <w:sz w:val="24"/>
          <w:lang w:eastAsia="zh-CN"/>
        </w:rPr>
        <w:t>，</w:t>
      </w:r>
      <w:r>
        <w:rPr>
          <w:rFonts w:hint="eastAsia" w:ascii="Times New Roman" w:hAnsi="Times New Roman" w:cs="Times New Roman"/>
          <w:sz w:val="24"/>
          <w:lang w:eastAsia="zh-CN"/>
        </w:rPr>
        <w:t>其中</w:t>
      </w:r>
      <w:r>
        <w:rPr>
          <w:rFonts w:ascii="Times New Roman" w:hAnsi="Times New Roman" w:cs="Times New Roman"/>
          <w:sz w:val="24"/>
          <w:lang w:eastAsia="zh-CN"/>
        </w:rPr>
        <w:t>投标价格最低的报价为评标基准价，其他投标人的</w:t>
      </w:r>
      <w:r>
        <w:rPr>
          <w:rFonts w:hint="eastAsia" w:ascii="Times New Roman" w:hAnsi="Times New Roman" w:cs="Times New Roman"/>
          <w:sz w:val="24"/>
          <w:lang w:eastAsia="zh-CN"/>
        </w:rPr>
        <w:t>同一类型</w:t>
      </w:r>
      <w:r>
        <w:rPr>
          <w:rFonts w:ascii="Times New Roman" w:hAnsi="Times New Roman" w:cs="Times New Roman"/>
          <w:sz w:val="24"/>
          <w:lang w:eastAsia="zh-CN"/>
        </w:rPr>
        <w:t>设备价格分按照下列公式计算：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价格分=（评标基准价/投标报价）×20分</w:t>
      </w:r>
      <w:r>
        <w:rPr>
          <w:rFonts w:hint="eastAsia" w:ascii="Times New Roman" w:hAnsi="Times New Roman" w:cs="Times New Roman"/>
          <w:sz w:val="24"/>
          <w:lang w:eastAsia="zh-CN"/>
        </w:rPr>
        <w:t>。</w:t>
      </w:r>
    </w:p>
    <w:p>
      <w:pPr>
        <w:pStyle w:val="10"/>
        <w:spacing w:before="32" w:line="360" w:lineRule="auto"/>
        <w:ind w:left="0" w:right="-58" w:firstLine="495" w:firstLineChars="177"/>
        <w:rPr>
          <w:rFonts w:ascii="Times New Roman" w:hAnsi="Times New Roman" w:cs="Times New Roman"/>
          <w:sz w:val="24"/>
          <w:lang w:eastAsia="zh-CN"/>
        </w:rPr>
      </w:pPr>
      <w:r>
        <w:rPr>
          <w:rFonts w:ascii="Times New Roman" w:hAnsi="Times New Roman" w:cs="Times New Roman"/>
          <w:sz w:val="28"/>
          <w:szCs w:val="28"/>
          <w:lang w:eastAsia="zh-CN"/>
        </w:rPr>
        <w:br w:type="page"/>
      </w:r>
    </w:p>
    <w:p>
      <w:pPr>
        <w:pStyle w:val="2"/>
        <w:rPr>
          <w:sz w:val="28"/>
        </w:rPr>
      </w:pPr>
      <w:bookmarkStart w:id="18" w:name="_Toc116891617"/>
      <w:r>
        <w:rPr>
          <w:sz w:val="28"/>
        </w:rPr>
        <w:t>第六章 合同文本</w:t>
      </w:r>
      <w:bookmarkEnd w:id="18"/>
    </w:p>
    <w:p>
      <w:pPr>
        <w:widowControl/>
        <w:spacing w:before="100" w:beforeAutospacing="1" w:after="100" w:afterAutospacing="1" w:line="360" w:lineRule="auto"/>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采购合同</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需方：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供方：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第一条：采购商品清单及合同价格</w:t>
      </w:r>
    </w:p>
    <w:tbl>
      <w:tblPr>
        <w:tblStyle w:val="22"/>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985"/>
        <w:gridCol w:w="1417"/>
        <w:gridCol w:w="1134"/>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品牌</w:t>
            </w:r>
          </w:p>
        </w:tc>
        <w:tc>
          <w:tcPr>
            <w:tcW w:w="1985"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产品名称</w:t>
            </w:r>
          </w:p>
        </w:tc>
        <w:tc>
          <w:tcPr>
            <w:tcW w:w="1417"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型号</w:t>
            </w:r>
          </w:p>
        </w:tc>
        <w:tc>
          <w:tcPr>
            <w:tcW w:w="1134"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数量</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单价</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276" w:type="dxa"/>
          </w:tcPr>
          <w:p>
            <w:pPr>
              <w:widowControl/>
              <w:jc w:val="center"/>
              <w:rPr>
                <w:rFonts w:ascii="Times New Roman" w:hAnsi="Times New Roman" w:eastAsia="宋体" w:cs="Times New Roman"/>
                <w:kern w:val="0"/>
                <w:sz w:val="24"/>
                <w:szCs w:val="24"/>
              </w:rPr>
            </w:pPr>
          </w:p>
        </w:tc>
        <w:tc>
          <w:tcPr>
            <w:tcW w:w="1985" w:type="dxa"/>
          </w:tcPr>
          <w:p>
            <w:pPr>
              <w:widowControl/>
              <w:jc w:val="center"/>
              <w:rPr>
                <w:rFonts w:ascii="Times New Roman" w:hAnsi="Times New Roman" w:eastAsia="宋体" w:cs="Times New Roman"/>
                <w:kern w:val="0"/>
                <w:sz w:val="24"/>
                <w:szCs w:val="24"/>
              </w:rPr>
            </w:pPr>
          </w:p>
        </w:tc>
        <w:tc>
          <w:tcPr>
            <w:tcW w:w="1417" w:type="dxa"/>
          </w:tcPr>
          <w:p>
            <w:pPr>
              <w:widowControl/>
              <w:jc w:val="center"/>
              <w:rPr>
                <w:rFonts w:ascii="Times New Roman" w:hAnsi="Times New Roman" w:eastAsia="宋体" w:cs="Times New Roman"/>
                <w:kern w:val="0"/>
                <w:sz w:val="24"/>
                <w:szCs w:val="24"/>
              </w:rPr>
            </w:pPr>
          </w:p>
        </w:tc>
        <w:tc>
          <w:tcPr>
            <w:tcW w:w="1134"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364" w:type="dxa"/>
            <w:gridSpan w:val="6"/>
            <w:vAlign w:val="center"/>
          </w:tcPr>
          <w:p>
            <w:pPr>
              <w:widowControl/>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合同总价（人民币大写）：</w:t>
            </w:r>
            <w:r>
              <w:rPr>
                <w:rFonts w:hint="eastAsia" w:ascii="Times New Roman" w:hAnsi="Times New Roman" w:eastAsia="宋体" w:cs="Times New Roman"/>
                <w:color w:val="2A2A2A"/>
                <w:kern w:val="0"/>
                <w:sz w:val="24"/>
                <w:szCs w:val="24"/>
              </w:rPr>
              <w:t xml:space="preserve"> </w:t>
            </w:r>
            <w:r>
              <w:rPr>
                <w:rFonts w:ascii="Times New Roman" w:hAnsi="Times New Roman" w:eastAsia="宋体" w:cs="Times New Roman"/>
                <w:color w:val="2A2A2A"/>
                <w:kern w:val="0"/>
                <w:sz w:val="24"/>
                <w:szCs w:val="24"/>
              </w:rPr>
              <w:t xml:space="preserve">                  （小写：               ） </w:t>
            </w:r>
          </w:p>
        </w:tc>
      </w:tr>
    </w:tbl>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注：以上合同总价包括运抵使用单位的运输、安装、调试、验收、税金、用户培训等</w:t>
      </w:r>
      <w:r>
        <w:rPr>
          <w:rFonts w:hint="eastAsia" w:ascii="Times New Roman" w:hAnsi="Times New Roman" w:eastAsia="宋体" w:cs="Times New Roman"/>
          <w:color w:val="000000"/>
          <w:kern w:val="0"/>
          <w:sz w:val="24"/>
          <w:szCs w:val="24"/>
        </w:rPr>
        <w:t>所有</w:t>
      </w:r>
      <w:r>
        <w:rPr>
          <w:rFonts w:ascii="Times New Roman" w:hAnsi="Times New Roman" w:eastAsia="宋体" w:cs="Times New Roman"/>
          <w:color w:val="000000"/>
          <w:kern w:val="0"/>
          <w:sz w:val="24"/>
          <w:szCs w:val="24"/>
        </w:rPr>
        <w:t>费用。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第二条：质量保证</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供方保证本合同中所货物是</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年</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月后生产的符合本合同约定和国家技术标准的出厂合格产品；否则，需方有权拒收或退货，由此产生的一切责任和后果由供方承担。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第三条：交货时间、地点</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1、供方应在合同签订后30日历天内，将货物运送至需方单位所在地，并同时向需方提供货物的质量保证书、保修卡使用说明等必备资料和必备配附件。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2、收货地址: 浙江省嘉兴市亚太路778号中科院园区8号楼，收货人：陈</w:t>
      </w:r>
      <w:r>
        <w:rPr>
          <w:rFonts w:hint="eastAsia" w:ascii="Times New Roman" w:hAnsi="Times New Roman" w:eastAsia="宋体" w:cs="Times New Roman"/>
          <w:color w:val="000000"/>
          <w:kern w:val="0"/>
          <w:sz w:val="24"/>
          <w:szCs w:val="24"/>
          <w:lang w:eastAsia="zh-CN"/>
        </w:rPr>
        <w:t>女士</w:t>
      </w:r>
      <w:r>
        <w:rPr>
          <w:rFonts w:ascii="Times New Roman" w:hAnsi="Times New Roman" w:eastAsia="宋体" w:cs="Times New Roman"/>
          <w:color w:val="000000"/>
          <w:kern w:val="0"/>
          <w:sz w:val="24"/>
          <w:szCs w:val="24"/>
        </w:rPr>
        <w:t>，联系电话13867346608</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3、运输及费用负担：运输及运保费由供方承担。包装物不回收。</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第四条：售后服务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1、货物验收后合格之日起，供方提供的货物质保期</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，从货物验收合格之日起算，除人为原因造成的故障外，保修保换；质保期满后，供方负责提供配件和维修服务。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2、供方保证所供货物发生故障时，收到用户请求后，2 小时内回复，最迟在48小时内到达现场并及时修复，供方未及时到场的，需方有权找第三方进行修复，产生费用由供方承担。供方需采取提供临时替用品等措施，以保证需方的正常工作。</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3、供方免费上门安装，以及对需方或用户技术人员进行培训，免费培训人数不少于2人。</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第五条：验收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将所供货物运至需方并安装运行后，由需方按产品说明书和配件清单(见附件：配置清单)组织验收。货物从验收合格次日起15天内，出现非需方人为因素造成的无法排除的故障，或经一次修理后仍不能使用的，由需方选择退货或整机调换，费用或损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第六条：计量检定</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该仪器验收合格后，计量检定和计量检定费用由供方负责。</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第七条：付款方式</w:t>
      </w:r>
    </w:p>
    <w:p>
      <w:pPr>
        <w:pStyle w:val="10"/>
        <w:spacing w:before="32" w:line="360" w:lineRule="auto"/>
        <w:ind w:left="0" w:leftChars="0" w:right="-58" w:firstLine="0" w:firstLineChars="0"/>
        <w:rPr>
          <w:rFonts w:ascii="Times New Roman" w:hAnsi="Times New Roman" w:cs="Times New Roman"/>
          <w:sz w:val="24"/>
          <w:lang w:eastAsia="zh-CN"/>
        </w:rPr>
      </w:pPr>
      <w:r>
        <w:rPr>
          <w:rFonts w:hint="eastAsia" w:ascii="Times New Roman" w:hAnsi="Times New Roman" w:cs="Times New Roman"/>
          <w:sz w:val="24"/>
          <w:lang w:val="en-US" w:eastAsia="zh-CN"/>
        </w:rPr>
        <w:t>合同签订7天内付款60%；安装调试合格付30%。剩余10%尾款于合同签订时间第13个月支付。付款时需供方开具全额发票。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第八条：违约责任</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1、供方所交的设备品种、型号、规格、质量不符合合同规定标准，需方有权拒收。同时，供方向需方支付合同款总额2%的违约金。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供方不能交付设备时，供方向需方偿付合同款总额2%的违约金。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3、供方逾期履行合同的，自逾期之日起，应向需方偿付合同总价万分之二每日的违约金。逾期交货超过30天后，需方有权决定是否继续履行合同。</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4、需方逾期支付货款的，应向供方偿付逾期付款金额万分之二每日的滞纳金。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5、货物验收合格之日起一年内，供方未能全面履行合同约定或有违约行为的，履约保证金不予退还，并按合同规定承担其他违约责任。</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第九条：争议的解决</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本合同纠纷由双方协商解决，协商不成，向需方所在地人民法院诉讼解决。违约方应承担守约方为实现债权的合理费用，包括但不限于诉讼费、仲裁费、保全费、保险费、律师费、差旅费等。</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第十条：合同的生效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1、本合同经双方法定代表人或其委托人签字并加盖单位印章后生效。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2、本合同一式两份，双方各执壹份。</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3、与本合同有关的招投标文件、配置清单及相关承诺系本合同的组成部分。</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需方（盖章）：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供方（盖章）：</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autoSpaceDE w:val="0"/>
        <w:autoSpaceDN w:val="0"/>
        <w:adjustRightInd w:val="0"/>
        <w:spacing w:line="360" w:lineRule="auto"/>
        <w:textAlignment w:val="bottom"/>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rPr>
        <w:br w:type="page"/>
      </w:r>
    </w:p>
    <w:p>
      <w:pPr>
        <w:pStyle w:val="2"/>
        <w:rPr>
          <w:sz w:val="28"/>
        </w:rPr>
      </w:pPr>
      <w:bookmarkStart w:id="19" w:name="_Toc116891618"/>
      <w:r>
        <w:rPr>
          <w:sz w:val="28"/>
        </w:rPr>
        <w:t>第</w:t>
      </w:r>
      <w:r>
        <w:rPr>
          <w:rFonts w:hint="eastAsia"/>
          <w:sz w:val="28"/>
        </w:rPr>
        <w:t>七</w:t>
      </w:r>
      <w:r>
        <w:rPr>
          <w:sz w:val="28"/>
        </w:rPr>
        <w:t>章 投标文件格式</w:t>
      </w:r>
      <w:bookmarkEnd w:id="19"/>
    </w:p>
    <w:p>
      <w:pPr>
        <w:pStyle w:val="5"/>
        <w:rPr>
          <w:rFonts w:cs="Times New Roman"/>
          <w:szCs w:val="32"/>
        </w:rPr>
      </w:pPr>
      <w:bookmarkStart w:id="20" w:name="_Toc336683578"/>
      <w:bookmarkStart w:id="21" w:name="_Toc345575538"/>
      <w:r>
        <w:rPr>
          <w:rFonts w:cs="Times New Roman"/>
        </w:rPr>
        <w:t>1、</w:t>
      </w:r>
      <w:r>
        <w:rPr>
          <w:rFonts w:cs="Times New Roman"/>
          <w:szCs w:val="32"/>
        </w:rPr>
        <w:t>投标函</w:t>
      </w:r>
      <w:r>
        <w:rPr>
          <w:rFonts w:cs="Times New Roman"/>
        </w:rPr>
        <w:t>格式</w:t>
      </w:r>
      <w:bookmarkEnd w:id="20"/>
      <w:bookmarkEnd w:id="21"/>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投标函</w:t>
      </w:r>
    </w:p>
    <w:p>
      <w:pPr>
        <w:adjustRightInd w:val="0"/>
        <w:snapToGrid w:val="0"/>
        <w:spacing w:line="300" w:lineRule="auto"/>
        <w:rPr>
          <w:rFonts w:ascii="Times New Roman" w:hAnsi="Times New Roman" w:eastAsia="宋体" w:cs="Times New Roman"/>
          <w:szCs w:val="20"/>
        </w:rPr>
      </w:pPr>
      <w:r>
        <w:rPr>
          <w:rFonts w:hint="eastAsia" w:ascii="Times New Roman" w:hAnsi="Times New Roman" w:eastAsia="宋体" w:cs="Times New Roman"/>
          <w:szCs w:val="20"/>
          <w:u w:val="single"/>
        </w:rPr>
        <w:t>浙江中科应用技术研究院</w:t>
      </w:r>
      <w:r>
        <w:rPr>
          <w:rFonts w:ascii="Times New Roman" w:hAnsi="Times New Roman" w:eastAsia="宋体" w:cs="Times New Roman"/>
          <w:szCs w:val="20"/>
        </w:rPr>
        <w:t>：</w:t>
      </w:r>
    </w:p>
    <w:p>
      <w:pPr>
        <w:adjustRightInd w:val="0"/>
        <w:snapToGrid w:val="0"/>
        <w:spacing w:line="300" w:lineRule="auto"/>
        <w:ind w:firstLine="411" w:firstLineChars="196"/>
        <w:rPr>
          <w:rFonts w:ascii="Times New Roman" w:hAnsi="Times New Roman" w:eastAsia="宋体" w:cs="Times New Roman"/>
          <w:szCs w:val="20"/>
        </w:rPr>
      </w:pPr>
      <w:r>
        <w:rPr>
          <w:rFonts w:ascii="Times New Roman" w:hAnsi="Times New Roman" w:eastAsia="宋体" w:cs="Times New Roman"/>
          <w:szCs w:val="20"/>
          <w:u w:val="single"/>
        </w:rPr>
        <w:t xml:space="preserve">                 </w:t>
      </w:r>
      <w:r>
        <w:rPr>
          <w:rFonts w:ascii="Times New Roman" w:hAnsi="Times New Roman" w:eastAsia="宋体" w:cs="Times New Roman"/>
          <w:szCs w:val="20"/>
        </w:rPr>
        <w:t>（投标人全称）参加你方组织的</w:t>
      </w:r>
      <w:r>
        <w:rPr>
          <w:rFonts w:hint="eastAsia" w:ascii="Times New Roman" w:hAnsi="Times New Roman" w:eastAsia="宋体" w:cs="Times New Roman"/>
          <w:szCs w:val="20"/>
          <w:u w:val="single"/>
          <w:lang w:val="en-US" w:eastAsia="zh-CN"/>
        </w:rPr>
        <w:t>智能化弧焊机器人焊接工作站组件采购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（项目名称）招标的有关活动，并对</w:t>
      </w:r>
      <w:r>
        <w:rPr>
          <w:rFonts w:hint="eastAsia" w:ascii="Times New Roman" w:hAnsi="Times New Roman" w:eastAsia="宋体" w:cs="Times New Roman"/>
          <w:szCs w:val="20"/>
          <w:u w:val="single"/>
          <w:lang w:val="en-US" w:eastAsia="zh-CN"/>
        </w:rPr>
        <w:t>智能化弧焊机器人焊接工作站组件采购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（项目名称）进行投标。为此我方：</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1、承诺在投标人</w:t>
      </w:r>
      <w:r>
        <w:rPr>
          <w:rFonts w:ascii="Times New Roman" w:hAnsi="Times New Roman" w:eastAsia="宋体" w:cs="Times New Roman"/>
          <w:kern w:val="44"/>
          <w:szCs w:val="21"/>
        </w:rPr>
        <w:t>须知</w:t>
      </w:r>
      <w:r>
        <w:rPr>
          <w:rFonts w:ascii="Times New Roman" w:hAnsi="Times New Roman" w:eastAsia="宋体" w:cs="Times New Roman"/>
          <w:szCs w:val="21"/>
        </w:rPr>
        <w:t>规定的投标截止日起遵守本投标文件中的承诺，且在投标有效期满之前均具有约束力。本投标文件的有效期为</w:t>
      </w:r>
      <w:r>
        <w:rPr>
          <w:rFonts w:ascii="Times New Roman" w:hAnsi="Times New Roman" w:eastAsia="宋体" w:cs="Times New Roman"/>
          <w:szCs w:val="24"/>
        </w:rPr>
        <w:t>自投标截止时间起120天。</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2、承诺已经具备《中华人民共和国政府采购法》中规定的参加政府采购活动的投标人应当具备的条件及采购人规定的特定条件。</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3、已详细审核全部招标文件，包括招标文件补充（如果有）、参考资料及有关附件，确认无误。</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4、提供</w:t>
      </w:r>
      <w:r>
        <w:rPr>
          <w:rFonts w:ascii="Times New Roman" w:hAnsi="Times New Roman" w:eastAsia="宋体" w:cs="Times New Roman"/>
          <w:kern w:val="44"/>
          <w:szCs w:val="21"/>
        </w:rPr>
        <w:t>投标人须知</w:t>
      </w:r>
      <w:r>
        <w:rPr>
          <w:rFonts w:ascii="Times New Roman" w:hAnsi="Times New Roman" w:eastAsia="宋体" w:cs="Times New Roman"/>
          <w:szCs w:val="21"/>
        </w:rPr>
        <w:t>规定的全部投标文件。</w:t>
      </w:r>
    </w:p>
    <w:p>
      <w:pPr>
        <w:adjustRightInd w:val="0"/>
        <w:snapToGrid w:val="0"/>
        <w:spacing w:line="300" w:lineRule="auto"/>
        <w:ind w:firstLine="420" w:firstLineChars="200"/>
        <w:rPr>
          <w:rFonts w:ascii="Times New Roman" w:hAnsi="Times New Roman" w:eastAsia="宋体" w:cs="Times New Roman"/>
          <w:szCs w:val="24"/>
        </w:rPr>
      </w:pPr>
      <w:r>
        <w:rPr>
          <w:rFonts w:ascii="Times New Roman" w:hAnsi="Times New Roman" w:eastAsia="宋体" w:cs="Times New Roman"/>
          <w:szCs w:val="21"/>
        </w:rPr>
        <w:t>5、投标</w:t>
      </w:r>
      <w:r>
        <w:rPr>
          <w:rFonts w:ascii="Times New Roman" w:hAnsi="Times New Roman" w:eastAsia="宋体" w:cs="Times New Roman"/>
          <w:szCs w:val="24"/>
        </w:rPr>
        <w:t>报价详见《开标一览表》。</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6、保证遵守招标文件中的其他有关规定。</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7、完全理解不一定接受最低价中标。</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8、我单位自愿参加本项目的投标，并保证投标文件中所列举的投标报价文件及相关资料和单位基本情况资料是真实的、合法的。愿意向你方提供任何与该项目投标有关的数据、情况和技术资料。若你方需要，愿意提供我方做出的一切承诺的证明材料。</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9、保证忠实地执行双方所签订的合同，并承担合同规定的责任和义务。</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10、我方承诺不存在以下情况：</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a）提供虚假材料谋取中标、成交的；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b）采取不正当手段诋毁、排挤其他供应商的；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c）与采购人、其它供应商恶意串通的；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d）向采购人行贿或者提供其他不正当利益的；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e）在招标采购过程中与采购人进行协商谈判的；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f）拒绝有关部门监督检查或提供虚假情况的。</w:t>
      </w:r>
    </w:p>
    <w:p>
      <w:pPr>
        <w:adjustRightInd w:val="0"/>
        <w:snapToGrid w:val="0"/>
        <w:spacing w:line="300" w:lineRule="auto"/>
        <w:ind w:firstLine="480"/>
        <w:rPr>
          <w:rFonts w:ascii="Times New Roman" w:hAnsi="Times New Roman" w:eastAsia="宋体" w:cs="Times New Roman"/>
          <w:szCs w:val="20"/>
        </w:rPr>
      </w:pP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投标人全称（盖单位公章）：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投标文件签署人（签字或盖章）：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单位地址：</w:t>
      </w:r>
      <w:r>
        <w:rPr>
          <w:rFonts w:ascii="Times New Roman" w:hAnsi="Times New Roman" w:eastAsia="宋体" w:cs="Times New Roman"/>
          <w:szCs w:val="20"/>
          <w:u w:val="single"/>
        </w:rPr>
        <w:t xml:space="preserve">          </w:t>
      </w:r>
      <w:r>
        <w:rPr>
          <w:rFonts w:ascii="Times New Roman" w:hAnsi="Times New Roman" w:eastAsia="宋体" w:cs="Times New Roman"/>
          <w:szCs w:val="20"/>
        </w:rPr>
        <w:t>邮编：</w:t>
      </w:r>
      <w:r>
        <w:rPr>
          <w:rFonts w:ascii="Times New Roman" w:hAnsi="Times New Roman" w:eastAsia="宋体" w:cs="Times New Roman"/>
          <w:szCs w:val="20"/>
          <w:u w:val="single"/>
        </w:rPr>
        <w:t xml:space="preserve">            </w:t>
      </w:r>
      <w:r>
        <w:rPr>
          <w:rFonts w:ascii="Times New Roman" w:hAnsi="Times New Roman" w:eastAsia="宋体" w:cs="Times New Roman"/>
          <w:szCs w:val="20"/>
        </w:rPr>
        <w:t>电话：</w:t>
      </w:r>
      <w:r>
        <w:rPr>
          <w:rFonts w:ascii="Times New Roman" w:hAnsi="Times New Roman" w:eastAsia="宋体" w:cs="Times New Roman"/>
          <w:szCs w:val="20"/>
          <w:u w:val="single"/>
        </w:rPr>
        <w:t xml:space="preserve">          </w:t>
      </w:r>
      <w:r>
        <w:rPr>
          <w:rFonts w:ascii="Times New Roman" w:hAnsi="Times New Roman" w:eastAsia="宋体" w:cs="Times New Roman"/>
          <w:szCs w:val="20"/>
        </w:rPr>
        <w:t>传真：</w:t>
      </w:r>
      <w:r>
        <w:rPr>
          <w:rFonts w:ascii="Times New Roman" w:hAnsi="Times New Roman" w:eastAsia="宋体" w:cs="Times New Roman"/>
          <w:szCs w:val="20"/>
          <w:u w:val="single"/>
        </w:rPr>
        <w:t xml:space="preserve">              </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rPr>
          <w:rFonts w:cs="Times New Roman"/>
        </w:rPr>
      </w:pPr>
      <w:bookmarkStart w:id="22" w:name="_Toc336683579"/>
      <w:bookmarkStart w:id="23" w:name="_Toc345575539"/>
      <w:r>
        <w:rPr>
          <w:rFonts w:hint="eastAsia" w:cs="Times New Roman"/>
        </w:rPr>
        <w:t>2</w:t>
      </w:r>
      <w:r>
        <w:rPr>
          <w:rFonts w:cs="Times New Roman"/>
        </w:rPr>
        <w:t>、开标一览表格式</w:t>
      </w:r>
      <w:bookmarkEnd w:id="22"/>
      <w:bookmarkEnd w:id="23"/>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开标一览表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pPr w:leftFromText="180" w:rightFromText="180" w:vertAnchor="text" w:horzAnchor="margin" w:tblpY="192"/>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5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660" w:type="dxa"/>
            <w:tcBorders>
              <w:top w:val="single" w:color="auto" w:sz="4" w:space="0"/>
              <w:left w:val="single" w:color="auto" w:sz="4" w:space="0"/>
              <w:bottom w:val="single" w:color="auto" w:sz="4" w:space="0"/>
              <w:right w:val="single" w:color="auto" w:sz="4" w:space="0"/>
            </w:tcBorders>
            <w:vAlign w:val="center"/>
          </w:tcPr>
          <w:p>
            <w:pPr>
              <w:ind w:left="458" w:hanging="457" w:hangingChars="218"/>
              <w:jc w:val="center"/>
              <w:rPr>
                <w:rFonts w:ascii="宋体" w:hAnsi="宋体" w:eastAsia="宋体" w:cs="Times New Roman"/>
                <w:color w:val="000000"/>
                <w:szCs w:val="21"/>
              </w:rPr>
            </w:pPr>
            <w:r>
              <w:rPr>
                <w:rFonts w:ascii="宋体" w:hAnsi="宋体" w:eastAsia="宋体" w:cs="Times New Roman"/>
                <w:color w:val="000000"/>
                <w:szCs w:val="21"/>
              </w:rPr>
              <w:t>项目名称</w:t>
            </w:r>
          </w:p>
        </w:tc>
        <w:tc>
          <w:tcPr>
            <w:tcW w:w="5557" w:type="dxa"/>
            <w:tcBorders>
              <w:top w:val="single" w:color="auto" w:sz="4" w:space="0"/>
              <w:left w:val="single" w:color="auto" w:sz="4" w:space="0"/>
              <w:bottom w:val="single" w:color="auto" w:sz="4" w:space="0"/>
              <w:right w:val="single" w:color="auto" w:sz="4" w:space="0"/>
            </w:tcBorders>
            <w:vAlign w:val="center"/>
          </w:tcPr>
          <w:p>
            <w:pPr>
              <w:ind w:left="36" w:leftChars="17"/>
              <w:jc w:val="center"/>
              <w:rPr>
                <w:rFonts w:ascii="宋体" w:hAnsi="宋体" w:eastAsia="宋体" w:cs="Times New Roman"/>
                <w:color w:val="000000"/>
                <w:szCs w:val="21"/>
              </w:rPr>
            </w:pPr>
            <w:r>
              <w:rPr>
                <w:rFonts w:hint="eastAsia" w:ascii="宋体" w:hAnsi="宋体" w:eastAsia="宋体" w:cs="Times New Roman"/>
                <w:color w:val="000000"/>
                <w:szCs w:val="21"/>
                <w:lang w:val="en-US" w:eastAsia="zh-CN"/>
              </w:rPr>
              <w:t>智能化弧焊机器人焊接工作站组件采购</w:t>
            </w:r>
            <w:r>
              <w:rPr>
                <w:rFonts w:ascii="宋体" w:hAnsi="宋体" w:eastAsia="宋体" w:cs="Times New Roman"/>
                <w:color w:val="000000"/>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kern w:val="0"/>
                <w:szCs w:val="21"/>
              </w:rPr>
            </w:pPr>
            <w:r>
              <w:rPr>
                <w:rFonts w:hint="eastAsia" w:ascii="宋体" w:hAnsi="宋体" w:eastAsia="宋体" w:cs="Times New Roman"/>
                <w:color w:val="000000"/>
                <w:szCs w:val="21"/>
              </w:rPr>
              <w:t>标项号</w:t>
            </w:r>
          </w:p>
        </w:tc>
        <w:tc>
          <w:tcPr>
            <w:tcW w:w="5557" w:type="dxa"/>
            <w:tcBorders>
              <w:top w:val="single" w:color="auto" w:sz="4" w:space="0"/>
              <w:left w:val="single" w:color="auto" w:sz="4" w:space="0"/>
              <w:right w:val="single" w:color="auto" w:sz="4" w:space="0"/>
            </w:tcBorders>
            <w:vAlign w:val="center"/>
          </w:tcPr>
          <w:p>
            <w:pPr>
              <w:ind w:left="36" w:leftChars="17"/>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szCs w:val="21"/>
              </w:rPr>
            </w:pPr>
            <w:r>
              <w:rPr>
                <w:rFonts w:hint="eastAsia" w:ascii="宋体" w:hAnsi="宋体" w:eastAsia="宋体" w:cs="Times New Roman"/>
                <w:color w:val="000000"/>
                <w:szCs w:val="21"/>
              </w:rPr>
              <w:t>标的名称</w:t>
            </w:r>
          </w:p>
        </w:tc>
        <w:tc>
          <w:tcPr>
            <w:tcW w:w="5557" w:type="dxa"/>
            <w:tcBorders>
              <w:top w:val="single" w:color="auto" w:sz="4" w:space="0"/>
              <w:left w:val="single" w:color="auto" w:sz="4" w:space="0"/>
              <w:right w:val="single" w:color="auto" w:sz="4" w:space="0"/>
            </w:tcBorders>
            <w:vAlign w:val="center"/>
          </w:tcPr>
          <w:p>
            <w:pPr>
              <w:ind w:left="36" w:leftChars="17"/>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kern w:val="0"/>
                <w:szCs w:val="21"/>
              </w:rPr>
            </w:pPr>
            <w:r>
              <w:rPr>
                <w:rFonts w:hint="eastAsia" w:ascii="宋体" w:hAnsi="宋体" w:eastAsia="宋体" w:cs="Times New Roman"/>
                <w:color w:val="000000"/>
                <w:szCs w:val="21"/>
              </w:rPr>
              <w:t>投标报价（元）</w:t>
            </w:r>
          </w:p>
        </w:tc>
        <w:tc>
          <w:tcPr>
            <w:tcW w:w="5557" w:type="dxa"/>
            <w:tcBorders>
              <w:top w:val="single" w:color="auto" w:sz="4" w:space="0"/>
              <w:left w:val="single" w:color="auto" w:sz="4" w:space="0"/>
              <w:right w:val="single" w:color="auto" w:sz="4" w:space="0"/>
            </w:tcBorders>
            <w:vAlign w:val="center"/>
          </w:tcPr>
          <w:p>
            <w:pPr>
              <w:ind w:left="458" w:hanging="457" w:hangingChars="218"/>
              <w:jc w:val="left"/>
              <w:rPr>
                <w:rFonts w:ascii="宋体" w:hAnsi="宋体" w:eastAsia="宋体" w:cs="Times New Roman"/>
                <w:color w:val="000000"/>
                <w:kern w:val="0"/>
                <w:szCs w:val="21"/>
              </w:rPr>
            </w:pPr>
            <w:r>
              <w:rPr>
                <w:rFonts w:hint="eastAsia" w:ascii="宋体" w:hAnsi="宋体" w:eastAsia="宋体" w:cs="Times New Roman"/>
                <w:color w:val="000000"/>
                <w:szCs w:val="21"/>
              </w:rPr>
              <w:t>小写：</w:t>
            </w:r>
          </w:p>
          <w:p>
            <w:pPr>
              <w:ind w:left="458" w:hanging="457" w:hangingChars="218"/>
              <w:jc w:val="left"/>
              <w:rPr>
                <w:rFonts w:ascii="宋体" w:hAnsi="宋体" w:eastAsia="宋体" w:cs="Times New Roman"/>
                <w:color w:val="000000"/>
                <w:szCs w:val="21"/>
              </w:rPr>
            </w:pPr>
            <w:r>
              <w:rPr>
                <w:rFonts w:hint="eastAsia" w:ascii="宋体" w:hAnsi="宋体" w:eastAsia="宋体" w:cs="Times New Roman"/>
                <w:color w:val="000000"/>
                <w:szCs w:val="21"/>
              </w:rPr>
              <w:t>大写：</w:t>
            </w:r>
          </w:p>
        </w:tc>
      </w:tr>
    </w:tbl>
    <w:p>
      <w:pPr>
        <w:pStyle w:val="14"/>
        <w:ind w:left="5250"/>
      </w:pPr>
    </w:p>
    <w:p>
      <w:pPr>
        <w:adjustRightInd w:val="0"/>
        <w:snapToGrid w:val="0"/>
        <w:spacing w:line="300" w:lineRule="auto"/>
        <w:ind w:firstLine="420" w:firstLineChars="200"/>
        <w:rPr>
          <w:rFonts w:ascii="Times New Roman" w:hAnsi="Times New Roman" w:eastAsia="宋体" w:cs="Times New Roman"/>
          <w:b/>
        </w:rPr>
      </w:pPr>
      <w:r>
        <w:rPr>
          <w:rFonts w:ascii="Times New Roman" w:hAnsi="Times New Roman" w:eastAsia="宋体" w:cs="Times New Roman"/>
        </w:rPr>
        <w:t>注：</w:t>
      </w:r>
      <w:r>
        <w:rPr>
          <w:rFonts w:hint="eastAsia" w:ascii="Times New Roman" w:hAnsi="Times New Roman" w:eastAsia="宋体" w:cs="Times New Roman"/>
          <w:b/>
        </w:rPr>
        <w:t>（1）</w:t>
      </w:r>
      <w:r>
        <w:rPr>
          <w:rFonts w:ascii="Times New Roman" w:hAnsi="Times New Roman" w:eastAsia="宋体" w:cs="Times New Roman"/>
          <w:b/>
        </w:rPr>
        <w:t>大写金额与小写金额不一致时，以大写金额为准</w:t>
      </w:r>
      <w:r>
        <w:rPr>
          <w:rFonts w:hint="eastAsia" w:ascii="Times New Roman" w:hAnsi="Times New Roman" w:eastAsia="宋体" w:cs="Times New Roman"/>
          <w:b/>
        </w:rPr>
        <w:t>；</w:t>
      </w:r>
    </w:p>
    <w:p>
      <w:pPr>
        <w:adjustRightInd w:val="0"/>
        <w:snapToGrid w:val="0"/>
        <w:spacing w:line="300" w:lineRule="auto"/>
        <w:ind w:firstLine="422" w:firstLineChars="200"/>
        <w:rPr>
          <w:rFonts w:ascii="Times New Roman" w:hAnsi="Times New Roman" w:eastAsia="宋体" w:cs="Times New Roman"/>
          <w:b/>
        </w:rPr>
      </w:pPr>
      <w:r>
        <w:rPr>
          <w:rFonts w:hint="eastAsia" w:ascii="Times New Roman" w:hAnsi="Times New Roman" w:eastAsia="宋体" w:cs="Times New Roman"/>
          <w:b/>
        </w:rPr>
        <w:t>（2）报价包含本项目范围内的全部费用。投标人有漏报或不报的，采购人将视为有关费用已包括在本项目的报价中而不予支付。采购人不支付报价以外的任何费用</w:t>
      </w:r>
      <w:r>
        <w:rPr>
          <w:rFonts w:ascii="Times New Roman" w:hAnsi="Times New Roman" w:eastAsia="宋体" w:cs="Times New Roman"/>
          <w:b/>
        </w:rPr>
        <w:t>。</w:t>
      </w: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widowControl/>
        <w:jc w:val="left"/>
        <w:rPr>
          <w:rFonts w:ascii="Times New Roman" w:hAnsi="Times New Roman" w:eastAsia="宋体" w:cs="Times New Roman"/>
        </w:rPr>
      </w:pPr>
      <w:r>
        <w:rPr>
          <w:rFonts w:ascii="Times New Roman" w:hAnsi="Times New Roman" w:eastAsia="宋体" w:cs="Times New Roman"/>
        </w:rPr>
        <w:br w:type="page"/>
      </w:r>
    </w:p>
    <w:p>
      <w:pPr>
        <w:pStyle w:val="5"/>
        <w:rPr>
          <w:rFonts w:cs="Times New Roman"/>
        </w:rPr>
      </w:pPr>
      <w:r>
        <w:rPr>
          <w:rFonts w:cs="Times New Roman"/>
        </w:rPr>
        <w:t>3、</w:t>
      </w:r>
      <w:r>
        <w:rPr>
          <w:rFonts w:hint="eastAsia" w:cs="Times New Roman"/>
        </w:rPr>
        <w:t>投标报价组成明细表</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投标报价组成明细表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523"/>
        <w:gridCol w:w="709"/>
        <w:gridCol w:w="992"/>
        <w:gridCol w:w="1703"/>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序号</w:t>
            </w:r>
          </w:p>
        </w:tc>
        <w:tc>
          <w:tcPr>
            <w:tcW w:w="2523"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color w:val="000000"/>
                <w:szCs w:val="21"/>
                <w:lang w:val="en-GB"/>
              </w:rPr>
              <w:t>费用名称</w:t>
            </w:r>
          </w:p>
        </w:tc>
        <w:tc>
          <w:tcPr>
            <w:tcW w:w="709"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单位</w:t>
            </w:r>
          </w:p>
        </w:tc>
        <w:tc>
          <w:tcPr>
            <w:tcW w:w="992"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数量</w:t>
            </w:r>
          </w:p>
        </w:tc>
        <w:tc>
          <w:tcPr>
            <w:tcW w:w="1703"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单价（元）</w:t>
            </w:r>
          </w:p>
        </w:tc>
        <w:tc>
          <w:tcPr>
            <w:tcW w:w="144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w:t>
            </w: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b/>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汇率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税率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4" w:type="dxa"/>
            <w:gridSpan w:val="4"/>
            <w:vAlign w:val="center"/>
          </w:tcPr>
          <w:p>
            <w:pPr>
              <w:spacing w:line="300" w:lineRule="exact"/>
              <w:jc w:val="center"/>
              <w:rPr>
                <w:rFonts w:ascii="宋体" w:hAnsi="宋体" w:eastAsia="宋体" w:cs="Times New Roman"/>
                <w:color w:val="000000"/>
                <w:szCs w:val="21"/>
              </w:rPr>
            </w:pPr>
            <w:r>
              <w:rPr>
                <w:rFonts w:hint="eastAsia" w:ascii="宋体" w:hAnsi="宋体" w:eastAsia="宋体" w:cs="Times New Roman"/>
                <w:color w:val="000000"/>
                <w:szCs w:val="21"/>
              </w:rPr>
              <w:t>投标报价（元）</w:t>
            </w:r>
          </w:p>
        </w:tc>
        <w:tc>
          <w:tcPr>
            <w:tcW w:w="3143" w:type="dxa"/>
            <w:gridSpan w:val="2"/>
            <w:vAlign w:val="center"/>
          </w:tcPr>
          <w:p>
            <w:pPr>
              <w:spacing w:line="300" w:lineRule="exact"/>
              <w:jc w:val="left"/>
              <w:rPr>
                <w:rFonts w:ascii="宋体" w:hAnsi="宋体" w:eastAsia="宋体" w:cs="Times New Roman"/>
                <w:color w:val="000000"/>
                <w:szCs w:val="21"/>
              </w:rPr>
            </w:pPr>
            <w:r>
              <w:rPr>
                <w:rFonts w:hint="eastAsia" w:ascii="宋体" w:hAnsi="宋体" w:eastAsia="宋体" w:cs="Times New Roman"/>
                <w:color w:val="000000"/>
                <w:szCs w:val="21"/>
              </w:rPr>
              <w:t>小写：</w:t>
            </w:r>
          </w:p>
        </w:tc>
      </w:tr>
    </w:tbl>
    <w:p>
      <w:pPr>
        <w:adjustRightInd w:val="0"/>
        <w:snapToGrid w:val="0"/>
        <w:spacing w:line="360" w:lineRule="auto"/>
        <w:ind w:firstLine="420" w:firstLineChars="200"/>
        <w:rPr>
          <w:rFonts w:ascii="Times New Roman" w:hAnsi="Times New Roman" w:eastAsia="宋体" w:cs="Times New Roman"/>
        </w:rPr>
      </w:pPr>
    </w:p>
    <w:p>
      <w:pPr>
        <w:adjustRightInd w:val="0"/>
        <w:snapToGrid w:val="0"/>
        <w:spacing w:line="360" w:lineRule="auto"/>
        <w:ind w:firstLine="420" w:firstLineChars="200"/>
        <w:rPr>
          <w:rFonts w:ascii="Times New Roman" w:hAnsi="Times New Roman" w:eastAsia="宋体" w:cs="Times New Roman"/>
          <w:b/>
        </w:rPr>
      </w:pPr>
      <w:r>
        <w:rPr>
          <w:rFonts w:hint="eastAsia" w:ascii="Times New Roman" w:hAnsi="Times New Roman" w:eastAsia="宋体" w:cs="Times New Roman"/>
        </w:rPr>
        <w:t>注：</w:t>
      </w:r>
      <w:r>
        <w:rPr>
          <w:rFonts w:hint="eastAsia" w:ascii="Times New Roman" w:hAnsi="Times New Roman" w:eastAsia="宋体" w:cs="Times New Roman"/>
          <w:b/>
        </w:rPr>
        <w:t>（1）上述各项的详细分项报价及具体内容，可另页描述。</w:t>
      </w:r>
    </w:p>
    <w:p>
      <w:pPr>
        <w:snapToGrid w:val="0"/>
        <w:spacing w:before="50" w:after="50" w:line="360" w:lineRule="auto"/>
        <w:ind w:left="-23" w:leftChars="-11" w:right="27" w:rightChars="13" w:firstLine="21" w:firstLineChars="10"/>
        <w:rPr>
          <w:rFonts w:ascii="宋体" w:hAnsi="宋体" w:eastAsia="宋体" w:cs="宋体"/>
          <w:bCs/>
          <w:color w:val="000000"/>
          <w:szCs w:val="21"/>
        </w:rPr>
      </w:pPr>
    </w:p>
    <w:p>
      <w:pPr>
        <w:spacing w:line="360" w:lineRule="auto"/>
        <w:rPr>
          <w:rFonts w:ascii="宋体" w:hAnsi="宋体" w:eastAsia="宋体" w:cs="宋体"/>
          <w:color w:val="000000"/>
          <w:szCs w:val="21"/>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br w:type="page"/>
      </w:r>
    </w:p>
    <w:p>
      <w:pPr>
        <w:pStyle w:val="5"/>
      </w:pPr>
      <w:bookmarkStart w:id="24" w:name="_Toc345575535"/>
      <w:bookmarkStart w:id="25" w:name="_Toc336683576"/>
      <w:r>
        <w:t>4、法定代表人授权委托书格式</w:t>
      </w:r>
      <w:bookmarkEnd w:id="24"/>
      <w:bookmarkEnd w:id="25"/>
      <w:r>
        <w:t xml:space="preserve">  </w:t>
      </w:r>
    </w:p>
    <w:p>
      <w:pPr>
        <w:widowControl/>
        <w:spacing w:line="300" w:lineRule="auto"/>
        <w:jc w:val="left"/>
        <w:rPr>
          <w:rFonts w:ascii="Times New Roman" w:hAnsi="Times New Roman" w:eastAsia="宋体" w:cs="Times New Roman"/>
          <w:b/>
          <w:bCs/>
          <w:sz w:val="32"/>
          <w:szCs w:val="20"/>
        </w:rPr>
      </w:pP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法定代表人授权委托书</w:t>
      </w:r>
    </w:p>
    <w:p>
      <w:pPr>
        <w:pStyle w:val="13"/>
        <w:spacing w:line="300" w:lineRule="auto"/>
        <w:ind w:firstLine="420" w:firstLineChars="200"/>
        <w:rPr>
          <w:rFonts w:ascii="Times New Roman" w:hAnsi="Times New Roman" w:cs="Times New Roman"/>
          <w:u w:val="single"/>
        </w:rPr>
      </w:pPr>
    </w:p>
    <w:p>
      <w:pPr>
        <w:pStyle w:val="13"/>
        <w:spacing w:line="300" w:lineRule="auto"/>
        <w:rPr>
          <w:rFonts w:ascii="Times New Roman" w:hAnsi="Times New Roman" w:cs="Times New Roman"/>
          <w:u w:val="single"/>
        </w:rPr>
      </w:pPr>
      <w:r>
        <w:rPr>
          <w:rFonts w:hint="eastAsia" w:ascii="Times New Roman" w:hAnsi="Times New Roman" w:cs="Times New Roman"/>
          <w:szCs w:val="20"/>
          <w:u w:val="single"/>
        </w:rPr>
        <w:t>浙江中科应用技术研究院</w:t>
      </w:r>
      <w:r>
        <w:rPr>
          <w:rFonts w:ascii="Times New Roman" w:hAnsi="Times New Roman" w:cs="Times New Roman"/>
          <w:u w:val="single"/>
        </w:rPr>
        <w:t>：</w:t>
      </w:r>
    </w:p>
    <w:p>
      <w:pPr>
        <w:pStyle w:val="13"/>
        <w:spacing w:line="300" w:lineRule="auto"/>
        <w:ind w:firstLine="420" w:firstLineChars="200"/>
        <w:rPr>
          <w:rFonts w:ascii="Times New Roman" w:hAnsi="Times New Roman" w:cs="Times New Roman"/>
        </w:rPr>
      </w:pPr>
      <w:r>
        <w:rPr>
          <w:rFonts w:ascii="Times New Roman" w:hAnsi="Times New Roman" w:cs="Times New Roman"/>
        </w:rPr>
        <w:t>我</w:t>
      </w:r>
      <w:r>
        <w:rPr>
          <w:rFonts w:ascii="Times New Roman" w:hAnsi="Times New Roman" w:cs="Times New Roman"/>
          <w:u w:val="single"/>
        </w:rPr>
        <w:t xml:space="preserve"> （法定代表人姓名） </w:t>
      </w:r>
      <w:r>
        <w:rPr>
          <w:rFonts w:ascii="Times New Roman" w:hAnsi="Times New Roman" w:cs="Times New Roman"/>
        </w:rPr>
        <w:t>以</w:t>
      </w:r>
      <w:r>
        <w:rPr>
          <w:rFonts w:ascii="Times New Roman" w:hAnsi="Times New Roman" w:cs="Times New Roman"/>
          <w:u w:val="single"/>
        </w:rPr>
        <w:t xml:space="preserve">        （投标人全称）    </w:t>
      </w:r>
      <w:r>
        <w:rPr>
          <w:rFonts w:ascii="Times New Roman" w:hAnsi="Times New Roman" w:cs="Times New Roman"/>
        </w:rPr>
        <w:t>法定代表人的身份授权我单位在职员工</w:t>
      </w:r>
      <w:r>
        <w:rPr>
          <w:rFonts w:ascii="Times New Roman" w:hAnsi="Times New Roman" w:cs="Times New Roman"/>
          <w:u w:val="single"/>
        </w:rPr>
        <w:t>（授权代表姓名）</w:t>
      </w:r>
      <w:r>
        <w:rPr>
          <w:rFonts w:ascii="Times New Roman" w:hAnsi="Times New Roman" w:cs="Times New Roman"/>
        </w:rPr>
        <w:t>、</w:t>
      </w:r>
      <w:r>
        <w:rPr>
          <w:rFonts w:ascii="Times New Roman" w:hAnsi="Times New Roman" w:cs="Times New Roman"/>
          <w:u w:val="single"/>
        </w:rPr>
        <w:t xml:space="preserve">  （身份证号</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 xml:space="preserve">）   </w:t>
      </w:r>
      <w:r>
        <w:rPr>
          <w:rFonts w:ascii="Times New Roman" w:hAnsi="Times New Roman" w:cs="Times New Roman"/>
        </w:rPr>
        <w:t>，为我单位的授权代表，参加你机构组织的</w:t>
      </w:r>
      <w:r>
        <w:rPr>
          <w:rFonts w:hint="eastAsia" w:ascii="Times New Roman" w:hAnsi="Times New Roman" w:cs="Times New Roman"/>
          <w:u w:val="single"/>
          <w:lang w:val="en-US" w:eastAsia="zh-CN"/>
        </w:rPr>
        <w:t>智能化弧焊机器人焊接工作站组件采购</w:t>
      </w:r>
      <w:r>
        <w:rPr>
          <w:rFonts w:ascii="Times New Roman" w:hAnsi="Times New Roman" w:cs="Times New Roman"/>
          <w:u w:val="single"/>
        </w:rPr>
        <w:t>项目（项目名称）</w:t>
      </w:r>
      <w:r>
        <w:rPr>
          <w:rFonts w:ascii="Times New Roman" w:hAnsi="Times New Roman" w:cs="Times New Roman"/>
        </w:rPr>
        <w:t>的活动，签署本项目中需由投标人签署相关文件、澄清答复、说明等与本项目投标有关的资料。我单位承认授权代表做出的与本项目活动有关的全部行为。</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投标人全称（盖单位公章）：</w:t>
      </w:r>
      <w:r>
        <w:rPr>
          <w:rFonts w:ascii="Times New Roman" w:hAnsi="Times New Roman" w:cs="Times New Roman"/>
          <w:u w:val="single"/>
        </w:rPr>
        <w:t xml:space="preserve">          </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法定代表人（签字或盖章）：</w:t>
      </w:r>
      <w:r>
        <w:rPr>
          <w:rFonts w:ascii="Times New Roman" w:hAnsi="Times New Roman" w:cs="Times New Roman"/>
          <w:u w:val="single"/>
        </w:rPr>
        <w:t xml:space="preserve">          </w:t>
      </w:r>
    </w:p>
    <w:p>
      <w:pPr>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t>法定代表人联系方式：</w:t>
      </w:r>
      <w:r>
        <w:rPr>
          <w:rFonts w:ascii="Times New Roman" w:hAnsi="Times New Roman" w:eastAsia="宋体" w:cs="Times New Roman"/>
          <w:u w:val="single"/>
        </w:rPr>
        <w:t xml:space="preserve">                </w:t>
      </w:r>
    </w:p>
    <w:p>
      <w:pPr>
        <w:pStyle w:val="13"/>
        <w:spacing w:line="300" w:lineRule="auto"/>
        <w:ind w:firstLine="420" w:firstLineChars="200"/>
        <w:rPr>
          <w:rFonts w:ascii="Times New Roman" w:hAnsi="Times New Roman" w:cs="Times New Roman"/>
        </w:rPr>
      </w:pPr>
      <w:r>
        <w:rPr>
          <w:rFonts w:ascii="Times New Roman" w:hAnsi="Times New Roman" w:cs="Times New Roman"/>
        </w:rPr>
        <w:t>日期：   年  月  日</w:t>
      </w:r>
    </w:p>
    <w:p>
      <w:pPr>
        <w:pStyle w:val="13"/>
        <w:spacing w:line="300" w:lineRule="auto"/>
        <w:ind w:firstLine="480"/>
        <w:rPr>
          <w:rFonts w:ascii="Times New Roman" w:hAnsi="Times New Roman" w:cs="Times New Roman"/>
        </w:rPr>
      </w:pPr>
      <w:r>
        <w:rPr>
          <w:rFonts w:ascii="Times New Roman" w:hAnsi="Times New Roman" w:cs="Times New Roman"/>
        </w:rPr>
        <w:t>附：</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法定代表人身份证复印件</w:t>
      </w:r>
    </w:p>
    <w:p>
      <w:pPr>
        <w:pStyle w:val="13"/>
        <w:spacing w:line="300" w:lineRule="auto"/>
        <w:ind w:firstLine="48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授权代表姓名：</w:t>
      </w:r>
      <w:r>
        <w:rPr>
          <w:rFonts w:ascii="Times New Roman" w:hAnsi="Times New Roman" w:cs="Times New Roman"/>
          <w:u w:val="single"/>
        </w:rPr>
        <w:t xml:space="preserve">     </w:t>
      </w:r>
      <w:r>
        <w:rPr>
          <w:rFonts w:ascii="Times New Roman" w:hAnsi="Times New Roman" w:cs="Times New Roman"/>
        </w:rPr>
        <w:t>身份证号码：</w:t>
      </w:r>
      <w:r>
        <w:rPr>
          <w:rFonts w:ascii="Times New Roman" w:hAnsi="Times New Roman" w:cs="Times New Roman"/>
          <w:u w:val="single"/>
        </w:rPr>
        <w:t xml:space="preserve">      </w:t>
      </w:r>
      <w:r>
        <w:rPr>
          <w:rFonts w:ascii="Times New Roman" w:hAnsi="Times New Roman" w:cs="Times New Roman"/>
        </w:rPr>
        <w:t>职  务：</w:t>
      </w:r>
      <w:r>
        <w:rPr>
          <w:rFonts w:ascii="Times New Roman" w:hAnsi="Times New Roman" w:cs="Times New Roman"/>
          <w:u w:val="single"/>
        </w:rPr>
        <w:t xml:space="preserve">         </w:t>
      </w:r>
      <w:r>
        <w:rPr>
          <w:rFonts w:ascii="Times New Roman" w:hAnsi="Times New Roman" w:cs="Times New Roman"/>
        </w:rPr>
        <w:t>手机：</w:t>
      </w:r>
      <w:r>
        <w:rPr>
          <w:rFonts w:ascii="Times New Roman" w:hAnsi="Times New Roman" w:cs="Times New Roman"/>
          <w:u w:val="single"/>
        </w:rPr>
        <w:t xml:space="preserve">           </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授权代表身份证复印件：</w:t>
      </w: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注：投标人法定代表人作为投标人代表参与本项目开标活动时，不需提供此委托书。</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投标代表参与开标时，需另行随身携带此授权委托书。</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pPr>
      <w:bookmarkStart w:id="26" w:name="_Toc336683581"/>
      <w:bookmarkStart w:id="27" w:name="_Toc345575543"/>
      <w:r>
        <w:t>5、偏离表</w:t>
      </w:r>
      <w:bookmarkEnd w:id="26"/>
      <w:bookmarkEnd w:id="27"/>
      <w:r>
        <w:t xml:space="preserve"> </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偏离表</w:t>
      </w:r>
    </w:p>
    <w:p>
      <w:pPr>
        <w:spacing w:line="300" w:lineRule="auto"/>
        <w:rPr>
          <w:rFonts w:ascii="Times New Roman" w:hAnsi="Times New Roman" w:eastAsia="宋体" w:cs="Times New Roman"/>
          <w:u w:val="single"/>
        </w:rPr>
      </w:pPr>
      <w:r>
        <w:rPr>
          <w:rFonts w:ascii="Times New Roman" w:hAnsi="Times New Roman" w:eastAsia="宋体" w:cs="Times New Roman"/>
        </w:rPr>
        <w:t>项目名称：</w:t>
      </w:r>
      <w:r>
        <w:rPr>
          <w:rFonts w:hint="eastAsia" w:ascii="Times New Roman" w:hAnsi="Times New Roman" w:eastAsia="宋体" w:cs="Times New Roman"/>
          <w:u w:val="single"/>
          <w:lang w:val="en-US" w:eastAsia="zh-CN"/>
        </w:rPr>
        <w:t>智能化弧焊机器人焊接工作站组件采购</w:t>
      </w:r>
      <w:r>
        <w:rPr>
          <w:rFonts w:ascii="Times New Roman" w:hAnsi="Times New Roman" w:eastAsia="宋体" w:cs="Times New Roman"/>
          <w:u w:val="single"/>
        </w:rPr>
        <w:t>项目</w:t>
      </w:r>
    </w:p>
    <w:tbl>
      <w:tblPr>
        <w:tblStyle w:val="21"/>
        <w:tblW w:w="835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3063"/>
        <w:gridCol w:w="2160"/>
        <w:gridCol w:w="212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序号</w:t>
            </w:r>
          </w:p>
        </w:tc>
        <w:tc>
          <w:tcPr>
            <w:tcW w:w="3063"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招标要求</w:t>
            </w:r>
          </w:p>
        </w:tc>
        <w:tc>
          <w:tcPr>
            <w:tcW w:w="2160"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投标响应</w:t>
            </w:r>
          </w:p>
        </w:tc>
        <w:tc>
          <w:tcPr>
            <w:tcW w:w="2127"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说明</w:t>
            </w:r>
          </w:p>
          <w:p>
            <w:pPr>
              <w:snapToGrid w:val="0"/>
              <w:spacing w:line="300" w:lineRule="auto"/>
              <w:jc w:val="center"/>
              <w:rPr>
                <w:rFonts w:ascii="Times New Roman" w:hAnsi="Times New Roman" w:eastAsia="宋体" w:cs="Times New Roman"/>
              </w:rPr>
            </w:pPr>
            <w:r>
              <w:rPr>
                <w:rFonts w:ascii="Times New Roman" w:hAnsi="Times New Roman" w:eastAsia="宋体" w:cs="Times New Roman"/>
              </w:rPr>
              <w:t>（正偏离/负偏离）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bl>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投标人全称（盖单位公章）：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投标文件签署人（签字或盖章）：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rPr>
      </w:pPr>
      <w:r>
        <w:rPr>
          <w:rFonts w:ascii="Times New Roman" w:hAnsi="Times New Roman" w:eastAsia="宋体" w:cs="Times New Roman"/>
          <w:spacing w:val="20"/>
        </w:rPr>
        <w:t>日期：</w:t>
      </w:r>
      <w:r>
        <w:rPr>
          <w:rFonts w:ascii="Times New Roman" w:hAnsi="Times New Roman" w:eastAsia="宋体" w:cs="Times New Roman"/>
        </w:rPr>
        <w:t xml:space="preserve">   年  月  日</w:t>
      </w:r>
    </w:p>
    <w:p>
      <w:pPr>
        <w:snapToGrid w:val="0"/>
        <w:spacing w:line="300" w:lineRule="auto"/>
        <w:rPr>
          <w:rFonts w:ascii="Times New Roman" w:hAnsi="Times New Roman" w:eastAsia="宋体" w:cs="Times New Roman"/>
        </w:rPr>
      </w:pPr>
    </w:p>
    <w:p>
      <w:pPr>
        <w:snapToGrid w:val="0"/>
        <w:spacing w:line="300" w:lineRule="auto"/>
        <w:rPr>
          <w:rFonts w:ascii="Times New Roman" w:hAnsi="Times New Roman" w:eastAsia="宋体" w:cs="Times New Roman"/>
          <w:szCs w:val="21"/>
        </w:rPr>
      </w:pPr>
      <w:r>
        <w:rPr>
          <w:rFonts w:ascii="Times New Roman" w:hAnsi="Times New Roman" w:eastAsia="宋体" w:cs="Times New Roman"/>
        </w:rPr>
        <w:t>说明：</w:t>
      </w:r>
    </w:p>
    <w:p>
      <w:pPr>
        <w:snapToGrid w:val="0"/>
        <w:spacing w:line="300" w:lineRule="auto"/>
        <w:rPr>
          <w:rFonts w:ascii="Times New Roman" w:hAnsi="Times New Roman" w:eastAsia="宋体" w:cs="Times New Roman"/>
        </w:rPr>
      </w:pPr>
      <w:r>
        <w:rPr>
          <w:rFonts w:ascii="Times New Roman" w:hAnsi="Times New Roman" w:eastAsia="宋体" w:cs="Times New Roman"/>
        </w:rPr>
        <w:t>1、如投标人提交的投标文件响应条款与招标文件的要求存在正、负偏离，需逐项填写《偏离表》。完全满足招标文件要求的投标人只需填写“</w:t>
      </w:r>
      <w:r>
        <w:rPr>
          <w:rFonts w:ascii="Times New Roman" w:hAnsi="Times New Roman" w:eastAsia="宋体" w:cs="Times New Roman"/>
          <w:b/>
          <w:bCs/>
        </w:rPr>
        <w:t>完全满足招标文件的全部要求</w:t>
      </w:r>
      <w:r>
        <w:rPr>
          <w:rFonts w:ascii="Times New Roman" w:hAnsi="Times New Roman" w:eastAsia="宋体" w:cs="Times New Roman"/>
        </w:rPr>
        <w:t>”。</w:t>
      </w:r>
    </w:p>
    <w:p>
      <w:pPr>
        <w:snapToGrid w:val="0"/>
        <w:spacing w:line="300" w:lineRule="auto"/>
        <w:rPr>
          <w:rFonts w:ascii="Times New Roman" w:hAnsi="Times New Roman" w:eastAsia="宋体" w:cs="Times New Roman"/>
        </w:rPr>
      </w:pPr>
      <w:r>
        <w:rPr>
          <w:rFonts w:ascii="Times New Roman" w:hAnsi="Times New Roman" w:eastAsia="宋体" w:cs="Times New Roman"/>
        </w:rPr>
        <w:t>2、若投标人以未在偏离表中列出的负偏离为由，不按招标文件要求签约，采购人有权取消该投标人的中标资格，并按有关规定重新确定中标单位或另行采购。</w:t>
      </w:r>
    </w:p>
    <w:p>
      <w:pPr>
        <w:spacing w:line="300" w:lineRule="auto"/>
        <w:rPr>
          <w:rFonts w:ascii="Times New Roman" w:hAnsi="Times New Roman" w:eastAsia="宋体" w:cs="Times New Roman"/>
          <w:spacing w:val="20"/>
        </w:rPr>
      </w:pPr>
    </w:p>
    <w:p>
      <w:pPr>
        <w:widowControl/>
        <w:jc w:val="left"/>
        <w:rPr>
          <w:rFonts w:ascii="Times New Roman" w:hAnsi="Times New Roman" w:eastAsia="宋体" w:cs="Times New Roman"/>
          <w:sz w:val="28"/>
          <w:szCs w:val="28"/>
        </w:rPr>
      </w:pPr>
    </w:p>
    <w:sectPr>
      <w:pgSz w:w="11906" w:h="16838"/>
      <w:pgMar w:top="1440" w:right="1800" w:bottom="1440" w:left="1800" w:header="0" w:footer="90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726013"/>
      <w:docPartObj>
        <w:docPartGallery w:val="autotext"/>
      </w:docPartObj>
    </w:sdtPr>
    <w:sdtEndPr>
      <w:rPr>
        <w:rFonts w:ascii="Times New Roman" w:hAnsi="Times New Roman" w:eastAsia="宋体" w:cs="Times New Roman"/>
        <w:sz w:val="20"/>
      </w:rPr>
    </w:sdtEndPr>
    <w:sdtContent>
      <w:p>
        <w:pPr>
          <w:pStyle w:val="16"/>
          <w:pBdr>
            <w:top w:val="single" w:color="auto" w:sz="4" w:space="1"/>
          </w:pBdr>
          <w:jc w:val="center"/>
          <w:rPr>
            <w:rFonts w:ascii="Times New Roman" w:hAnsi="Times New Roman" w:eastAsia="宋体" w:cs="Times New Roman"/>
            <w:sz w:val="20"/>
          </w:rPr>
        </w:pPr>
        <w:r>
          <w:rPr>
            <w:rFonts w:ascii="Times New Roman" w:hAnsi="Times New Roman" w:eastAsia="宋体" w:cs="Times New Roman"/>
          </w:rPr>
          <w:t>第</w:t>
        </w:r>
        <w:r>
          <w:rPr>
            <w:rFonts w:ascii="Times New Roman" w:hAnsi="Times New Roman" w:eastAsia="宋体" w:cs="Times New Roman"/>
            <w:sz w:val="20"/>
          </w:rPr>
          <w:fldChar w:fldCharType="begin"/>
        </w:r>
        <w:r>
          <w:rPr>
            <w:rFonts w:ascii="Times New Roman" w:hAnsi="Times New Roman" w:eastAsia="宋体" w:cs="Times New Roman"/>
            <w:sz w:val="20"/>
          </w:rPr>
          <w:instrText xml:space="preserve">PAGE   \* MERGEFORMAT</w:instrText>
        </w:r>
        <w:r>
          <w:rPr>
            <w:rFonts w:ascii="Times New Roman" w:hAnsi="Times New Roman" w:eastAsia="宋体" w:cs="Times New Roman"/>
            <w:sz w:val="20"/>
          </w:rPr>
          <w:fldChar w:fldCharType="separate"/>
        </w:r>
        <w:r>
          <w:rPr>
            <w:rFonts w:ascii="Times New Roman" w:hAnsi="Times New Roman" w:eastAsia="宋体" w:cs="Times New Roman"/>
            <w:sz w:val="20"/>
            <w:lang w:val="zh-CN"/>
          </w:rPr>
          <w:t>16</w:t>
        </w:r>
        <w:r>
          <w:rPr>
            <w:rFonts w:ascii="Times New Roman" w:hAnsi="Times New Roman" w:eastAsia="宋体" w:cs="Times New Roman"/>
            <w:sz w:val="20"/>
          </w:rPr>
          <w:fldChar w:fldCharType="end"/>
        </w:r>
        <w:r>
          <w:rPr>
            <w:rFonts w:ascii="Times New Roman" w:hAnsi="Times New Roman" w:eastAsia="宋体" w:cs="Times New Roman"/>
            <w:sz w:val="20"/>
          </w:rPr>
          <w:t>页，共</w:t>
        </w:r>
        <w:r>
          <w:rPr>
            <w:rFonts w:hint="eastAsia" w:ascii="Times New Roman" w:hAnsi="Times New Roman" w:eastAsia="宋体" w:cs="Times New Roman"/>
            <w:sz w:val="20"/>
            <w:lang w:val="en-US" w:eastAsia="zh-CN"/>
          </w:rPr>
          <w:t>26</w:t>
        </w:r>
        <w:r>
          <w:rPr>
            <w:rFonts w:ascii="Times New Roman" w:hAnsi="Times New Roman" w:eastAsia="宋体" w:cs="Times New Roman"/>
            <w:sz w:val="20"/>
          </w:rPr>
          <w:t>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r>
      <w:rPr>
        <w:rFonts w:ascii="Times New Roman" w:hAnsi="Times New Roman" w:eastAsia="宋体" w:cs="Times New Roman"/>
        <w:sz w:val="96"/>
      </w:rPr>
      <w:drawing>
        <wp:inline distT="0" distB="0" distL="0" distR="0">
          <wp:extent cx="2136775" cy="2679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36894" cy="268077"/>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lMWY1NThiMGFmM2MzYjdmYTJhZGQxM2MwMTRlNmUifQ=="/>
  </w:docVars>
  <w:rsids>
    <w:rsidRoot w:val="000146F1"/>
    <w:rsid w:val="000146F1"/>
    <w:rsid w:val="000177D9"/>
    <w:rsid w:val="00093740"/>
    <w:rsid w:val="00094006"/>
    <w:rsid w:val="00097FCA"/>
    <w:rsid w:val="000A2167"/>
    <w:rsid w:val="000C4224"/>
    <w:rsid w:val="000D415E"/>
    <w:rsid w:val="000D6A2A"/>
    <w:rsid w:val="00100F34"/>
    <w:rsid w:val="00105EDB"/>
    <w:rsid w:val="00117736"/>
    <w:rsid w:val="00124DF5"/>
    <w:rsid w:val="00144C8F"/>
    <w:rsid w:val="0016001A"/>
    <w:rsid w:val="001652F7"/>
    <w:rsid w:val="001705CC"/>
    <w:rsid w:val="00174C3F"/>
    <w:rsid w:val="001C7EFC"/>
    <w:rsid w:val="001D0E6A"/>
    <w:rsid w:val="001E1267"/>
    <w:rsid w:val="001E611A"/>
    <w:rsid w:val="00222598"/>
    <w:rsid w:val="002915DA"/>
    <w:rsid w:val="002E0D57"/>
    <w:rsid w:val="00304F89"/>
    <w:rsid w:val="003473C0"/>
    <w:rsid w:val="003630D6"/>
    <w:rsid w:val="00370471"/>
    <w:rsid w:val="00380451"/>
    <w:rsid w:val="0038544F"/>
    <w:rsid w:val="003B4982"/>
    <w:rsid w:val="003B5DA6"/>
    <w:rsid w:val="003C0071"/>
    <w:rsid w:val="003D3136"/>
    <w:rsid w:val="003D68F3"/>
    <w:rsid w:val="003D79F0"/>
    <w:rsid w:val="003E187E"/>
    <w:rsid w:val="0040724B"/>
    <w:rsid w:val="00414E5B"/>
    <w:rsid w:val="004160C1"/>
    <w:rsid w:val="00421532"/>
    <w:rsid w:val="004240B8"/>
    <w:rsid w:val="00434C1F"/>
    <w:rsid w:val="00450B76"/>
    <w:rsid w:val="00461596"/>
    <w:rsid w:val="0048553D"/>
    <w:rsid w:val="004900A6"/>
    <w:rsid w:val="00491F93"/>
    <w:rsid w:val="004B23E8"/>
    <w:rsid w:val="004B71C6"/>
    <w:rsid w:val="004D116A"/>
    <w:rsid w:val="004D4ACF"/>
    <w:rsid w:val="004E0295"/>
    <w:rsid w:val="004E466A"/>
    <w:rsid w:val="004E6E92"/>
    <w:rsid w:val="004F7665"/>
    <w:rsid w:val="00517FD6"/>
    <w:rsid w:val="00547FD5"/>
    <w:rsid w:val="0057492E"/>
    <w:rsid w:val="00581E13"/>
    <w:rsid w:val="00597EC6"/>
    <w:rsid w:val="005A22AB"/>
    <w:rsid w:val="005A6116"/>
    <w:rsid w:val="005A702D"/>
    <w:rsid w:val="005B190E"/>
    <w:rsid w:val="005B7FBB"/>
    <w:rsid w:val="00621E11"/>
    <w:rsid w:val="00657ED3"/>
    <w:rsid w:val="006A569C"/>
    <w:rsid w:val="006A56FF"/>
    <w:rsid w:val="006B1164"/>
    <w:rsid w:val="006F01B1"/>
    <w:rsid w:val="00726918"/>
    <w:rsid w:val="00731455"/>
    <w:rsid w:val="00757FE7"/>
    <w:rsid w:val="00767650"/>
    <w:rsid w:val="00774545"/>
    <w:rsid w:val="0078661E"/>
    <w:rsid w:val="007B7271"/>
    <w:rsid w:val="007B7A3D"/>
    <w:rsid w:val="007C5B82"/>
    <w:rsid w:val="007E51DE"/>
    <w:rsid w:val="0080390E"/>
    <w:rsid w:val="00805FE8"/>
    <w:rsid w:val="00815DB1"/>
    <w:rsid w:val="00830F32"/>
    <w:rsid w:val="0083181A"/>
    <w:rsid w:val="00847A01"/>
    <w:rsid w:val="00884127"/>
    <w:rsid w:val="00885A59"/>
    <w:rsid w:val="008A0FAE"/>
    <w:rsid w:val="008A676A"/>
    <w:rsid w:val="008A7DCC"/>
    <w:rsid w:val="008C1686"/>
    <w:rsid w:val="008C73CA"/>
    <w:rsid w:val="008D435E"/>
    <w:rsid w:val="008F5BDF"/>
    <w:rsid w:val="0090209F"/>
    <w:rsid w:val="00905F55"/>
    <w:rsid w:val="0095542D"/>
    <w:rsid w:val="009653E5"/>
    <w:rsid w:val="0099293B"/>
    <w:rsid w:val="009C1EBD"/>
    <w:rsid w:val="009D238A"/>
    <w:rsid w:val="009D389D"/>
    <w:rsid w:val="009F1519"/>
    <w:rsid w:val="00A00056"/>
    <w:rsid w:val="00A01F13"/>
    <w:rsid w:val="00A10DBB"/>
    <w:rsid w:val="00A159E2"/>
    <w:rsid w:val="00A247C7"/>
    <w:rsid w:val="00A24F85"/>
    <w:rsid w:val="00A33E59"/>
    <w:rsid w:val="00A559F3"/>
    <w:rsid w:val="00A6655F"/>
    <w:rsid w:val="00A80CD0"/>
    <w:rsid w:val="00A853E3"/>
    <w:rsid w:val="00AE4F2B"/>
    <w:rsid w:val="00AE569F"/>
    <w:rsid w:val="00AF5E8E"/>
    <w:rsid w:val="00B20975"/>
    <w:rsid w:val="00B41C5A"/>
    <w:rsid w:val="00B45B0F"/>
    <w:rsid w:val="00B52ACE"/>
    <w:rsid w:val="00B714FB"/>
    <w:rsid w:val="00BA085C"/>
    <w:rsid w:val="00BB1E5C"/>
    <w:rsid w:val="00BB42C4"/>
    <w:rsid w:val="00BB7837"/>
    <w:rsid w:val="00BD0D95"/>
    <w:rsid w:val="00C05051"/>
    <w:rsid w:val="00C13BE8"/>
    <w:rsid w:val="00C37D09"/>
    <w:rsid w:val="00C40C48"/>
    <w:rsid w:val="00C54077"/>
    <w:rsid w:val="00C82A90"/>
    <w:rsid w:val="00CB3A5A"/>
    <w:rsid w:val="00CC7B9C"/>
    <w:rsid w:val="00CD051A"/>
    <w:rsid w:val="00CD4984"/>
    <w:rsid w:val="00CE0807"/>
    <w:rsid w:val="00CE79E6"/>
    <w:rsid w:val="00CF5D3B"/>
    <w:rsid w:val="00D11F76"/>
    <w:rsid w:val="00D12F04"/>
    <w:rsid w:val="00D21595"/>
    <w:rsid w:val="00D516D7"/>
    <w:rsid w:val="00D73816"/>
    <w:rsid w:val="00D76826"/>
    <w:rsid w:val="00D8690F"/>
    <w:rsid w:val="00DA5BEB"/>
    <w:rsid w:val="00DB1D2F"/>
    <w:rsid w:val="00DB5D89"/>
    <w:rsid w:val="00DD6AE1"/>
    <w:rsid w:val="00DE7560"/>
    <w:rsid w:val="00E13945"/>
    <w:rsid w:val="00E30C26"/>
    <w:rsid w:val="00E4716A"/>
    <w:rsid w:val="00E62FCA"/>
    <w:rsid w:val="00E664C2"/>
    <w:rsid w:val="00E8057A"/>
    <w:rsid w:val="00EC509F"/>
    <w:rsid w:val="00F53986"/>
    <w:rsid w:val="00F7131E"/>
    <w:rsid w:val="00F9176C"/>
    <w:rsid w:val="00F9520D"/>
    <w:rsid w:val="00FA506F"/>
    <w:rsid w:val="00FB29AC"/>
    <w:rsid w:val="136D1349"/>
    <w:rsid w:val="2F04536F"/>
    <w:rsid w:val="41E406CA"/>
    <w:rsid w:val="485A3DE0"/>
    <w:rsid w:val="55813BC2"/>
    <w:rsid w:val="7D1E7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line="360" w:lineRule="auto"/>
      <w:jc w:val="center"/>
      <w:outlineLvl w:val="0"/>
    </w:pPr>
    <w:rPr>
      <w:rFonts w:ascii="Times New Roman" w:hAnsi="Times New Roman" w:eastAsia="宋体" w:cs="Times New Roman"/>
      <w:b/>
      <w:bCs/>
      <w:kern w:val="44"/>
      <w:sz w:val="32"/>
      <w:szCs w:val="28"/>
    </w:rPr>
  </w:style>
  <w:style w:type="paragraph" w:styleId="3">
    <w:name w:val="heading 2"/>
    <w:basedOn w:val="1"/>
    <w:next w:val="1"/>
    <w:link w:val="27"/>
    <w:unhideWhenUsed/>
    <w:qFormat/>
    <w:uiPriority w:val="9"/>
    <w:pPr>
      <w:keepNext/>
      <w:keepLines/>
      <w:widowControl/>
      <w:spacing w:line="360" w:lineRule="auto"/>
      <w:jc w:val="left"/>
      <w:outlineLvl w:val="1"/>
    </w:pPr>
    <w:rPr>
      <w:rFonts w:ascii="Times New Roman" w:hAnsi="Times New Roman" w:eastAsia="宋体" w:cs="Times New Roman"/>
      <w:b/>
      <w:bCs/>
      <w:kern w:val="0"/>
      <w:sz w:val="28"/>
      <w:szCs w:val="32"/>
      <w:lang w:val="zh-CN"/>
    </w:rPr>
  </w:style>
  <w:style w:type="paragraph" w:styleId="4">
    <w:name w:val="heading 3"/>
    <w:basedOn w:val="1"/>
    <w:next w:val="1"/>
    <w:link w:val="28"/>
    <w:unhideWhenUsed/>
    <w:qFormat/>
    <w:uiPriority w:val="0"/>
    <w:pPr>
      <w:keepNext/>
      <w:keepLines/>
      <w:spacing w:line="360" w:lineRule="auto"/>
      <w:outlineLvl w:val="2"/>
    </w:pPr>
    <w:rPr>
      <w:rFonts w:ascii="Times New Roman" w:hAnsi="Times New Roman" w:eastAsia="宋体" w:cs="Times New Roman"/>
      <w:b/>
      <w:bCs/>
      <w:sz w:val="24"/>
      <w:szCs w:val="32"/>
    </w:rPr>
  </w:style>
  <w:style w:type="paragraph" w:styleId="5">
    <w:name w:val="heading 4"/>
    <w:basedOn w:val="1"/>
    <w:next w:val="1"/>
    <w:link w:val="31"/>
    <w:unhideWhenUsed/>
    <w:qFormat/>
    <w:uiPriority w:val="9"/>
    <w:pPr>
      <w:keepNext/>
      <w:keepLines/>
      <w:spacing w:line="360" w:lineRule="auto"/>
      <w:outlineLvl w:val="3"/>
    </w:pPr>
    <w:rPr>
      <w:rFonts w:ascii="Times New Roman" w:hAnsi="Times New Roman" w:eastAsia="宋体" w:cstheme="majorBidi"/>
      <w:b/>
      <w:bCs/>
      <w:sz w:val="32"/>
      <w:szCs w:val="28"/>
    </w:rPr>
  </w:style>
  <w:style w:type="paragraph" w:styleId="6">
    <w:name w:val="heading 5"/>
    <w:basedOn w:val="1"/>
    <w:next w:val="1"/>
    <w:link w:val="30"/>
    <w:unhideWhenUsed/>
    <w:qFormat/>
    <w:uiPriority w:val="9"/>
    <w:pPr>
      <w:keepNext/>
      <w:keepLines/>
      <w:spacing w:line="360" w:lineRule="auto"/>
      <w:outlineLvl w:val="4"/>
    </w:pPr>
    <w:rPr>
      <w:rFonts w:ascii="Times New Roman" w:hAnsi="Times New Roman" w:eastAsia="Times New Roman" w:cs="Times New Roman"/>
      <w:b/>
      <w:bCs/>
      <w:sz w:val="28"/>
      <w:szCs w:val="28"/>
    </w:rPr>
  </w:style>
  <w:style w:type="paragraph" w:styleId="7">
    <w:name w:val="heading 6"/>
    <w:basedOn w:val="1"/>
    <w:next w:val="1"/>
    <w:link w:val="29"/>
    <w:unhideWhenUsed/>
    <w:qFormat/>
    <w:uiPriority w:val="9"/>
    <w:pPr>
      <w:keepNext/>
      <w:keepLines/>
      <w:spacing w:line="360" w:lineRule="auto"/>
      <w:outlineLvl w:val="5"/>
    </w:pPr>
    <w:rPr>
      <w:rFonts w:ascii="Times New Roman" w:hAnsi="Times New Roman" w:eastAsia="宋体" w:cstheme="majorBidi"/>
      <w:b/>
      <w:bCs/>
      <w:sz w:val="24"/>
      <w:szCs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42"/>
    <w:qFormat/>
    <w:uiPriority w:val="0"/>
    <w:pPr>
      <w:widowControl/>
      <w:adjustRightInd w:val="0"/>
      <w:snapToGrid w:val="0"/>
      <w:spacing w:line="480" w:lineRule="exact"/>
      <w:ind w:firstLine="567"/>
    </w:pPr>
    <w:rPr>
      <w:rFonts w:ascii="宋体" w:hAnsi="Times New Roman" w:eastAsia="宋体" w:cs="Times New Roman"/>
      <w:snapToGrid w:val="0"/>
      <w:color w:val="000000"/>
      <w:kern w:val="28"/>
      <w:sz w:val="28"/>
      <w:szCs w:val="20"/>
    </w:rPr>
  </w:style>
  <w:style w:type="paragraph" w:styleId="9">
    <w:name w:val="annotation text"/>
    <w:basedOn w:val="1"/>
    <w:link w:val="48"/>
    <w:semiHidden/>
    <w:unhideWhenUsed/>
    <w:qFormat/>
    <w:uiPriority w:val="99"/>
    <w:pPr>
      <w:jc w:val="left"/>
    </w:pPr>
  </w:style>
  <w:style w:type="paragraph" w:styleId="10">
    <w:name w:val="Body Text"/>
    <w:basedOn w:val="1"/>
    <w:link w:val="36"/>
    <w:qFormat/>
    <w:uiPriority w:val="1"/>
    <w:pPr>
      <w:spacing w:before="39"/>
      <w:ind w:left="574"/>
      <w:jc w:val="left"/>
    </w:pPr>
    <w:rPr>
      <w:rFonts w:ascii="宋体" w:hAnsi="宋体" w:eastAsia="宋体"/>
      <w:kern w:val="0"/>
      <w:szCs w:val="21"/>
      <w:lang w:eastAsia="en-US"/>
    </w:rPr>
  </w:style>
  <w:style w:type="paragraph" w:styleId="11">
    <w:name w:val="Body Text Indent"/>
    <w:basedOn w:val="1"/>
    <w:link w:val="41"/>
    <w:semiHidden/>
    <w:unhideWhenUsed/>
    <w:qFormat/>
    <w:uiPriority w:val="99"/>
    <w:pPr>
      <w:spacing w:after="120"/>
      <w:ind w:left="420" w:leftChars="200"/>
    </w:pPr>
  </w:style>
  <w:style w:type="paragraph" w:styleId="12">
    <w:name w:val="toc 3"/>
    <w:basedOn w:val="1"/>
    <w:next w:val="1"/>
    <w:unhideWhenUsed/>
    <w:qFormat/>
    <w:uiPriority w:val="39"/>
    <w:pPr>
      <w:spacing w:line="360" w:lineRule="auto"/>
      <w:ind w:left="400" w:leftChars="400"/>
    </w:pPr>
    <w:rPr>
      <w:rFonts w:ascii="Times New Roman" w:hAnsi="Times New Roman" w:eastAsia="宋体" w:cs="Times New Roman"/>
      <w:sz w:val="24"/>
      <w:szCs w:val="24"/>
    </w:rPr>
  </w:style>
  <w:style w:type="paragraph" w:styleId="13">
    <w:name w:val="Plain Text"/>
    <w:basedOn w:val="1"/>
    <w:next w:val="14"/>
    <w:link w:val="38"/>
    <w:qFormat/>
    <w:uiPriority w:val="0"/>
    <w:pPr>
      <w:adjustRightInd w:val="0"/>
    </w:pPr>
    <w:rPr>
      <w:rFonts w:ascii="宋体" w:hAnsi="Courier New" w:eastAsia="宋体" w:cs="Arial"/>
      <w:snapToGrid w:val="0"/>
      <w:szCs w:val="21"/>
    </w:rPr>
  </w:style>
  <w:style w:type="paragraph" w:styleId="14">
    <w:name w:val="Date"/>
    <w:basedOn w:val="1"/>
    <w:next w:val="1"/>
    <w:link w:val="40"/>
    <w:semiHidden/>
    <w:unhideWhenUsed/>
    <w:qFormat/>
    <w:uiPriority w:val="99"/>
    <w:pPr>
      <w:ind w:left="100" w:leftChars="2500"/>
    </w:pPr>
  </w:style>
  <w:style w:type="paragraph" w:styleId="15">
    <w:name w:val="Balloon Text"/>
    <w:basedOn w:val="1"/>
    <w:link w:val="51"/>
    <w:semiHidden/>
    <w:unhideWhenUsed/>
    <w:qFormat/>
    <w:uiPriority w:val="99"/>
    <w:rPr>
      <w:sz w:val="18"/>
      <w:szCs w:val="18"/>
    </w:rPr>
  </w:style>
  <w:style w:type="paragraph" w:styleId="16">
    <w:name w:val="footer"/>
    <w:basedOn w:val="1"/>
    <w:link w:val="33"/>
    <w:unhideWhenUsed/>
    <w:qFormat/>
    <w:uiPriority w:val="99"/>
    <w:pPr>
      <w:tabs>
        <w:tab w:val="center" w:pos="4153"/>
        <w:tab w:val="right" w:pos="8306"/>
      </w:tabs>
      <w:snapToGrid w:val="0"/>
      <w:jc w:val="left"/>
    </w:pPr>
    <w:rPr>
      <w:sz w:val="18"/>
      <w:szCs w:val="18"/>
    </w:rPr>
  </w:style>
  <w:style w:type="paragraph" w:styleId="17">
    <w:name w:val="header"/>
    <w:basedOn w:val="1"/>
    <w:link w:val="32"/>
    <w:unhideWhenUsed/>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spacing w:line="360" w:lineRule="auto"/>
    </w:pPr>
    <w:rPr>
      <w:rFonts w:ascii="Times New Roman" w:hAnsi="Times New Roman" w:eastAsia="宋体" w:cs="Times New Roman"/>
      <w:b/>
      <w:sz w:val="28"/>
      <w:szCs w:val="24"/>
    </w:rPr>
  </w:style>
  <w:style w:type="paragraph" w:styleId="19">
    <w:name w:val="toc 2"/>
    <w:basedOn w:val="1"/>
    <w:next w:val="1"/>
    <w:unhideWhenUsed/>
    <w:qFormat/>
    <w:uiPriority w:val="39"/>
    <w:pPr>
      <w:spacing w:line="360" w:lineRule="auto"/>
      <w:ind w:left="200" w:leftChars="200"/>
    </w:pPr>
    <w:rPr>
      <w:rFonts w:ascii="Times New Roman" w:hAnsi="Times New Roman" w:eastAsia="宋体" w:cs="Times New Roman"/>
      <w:sz w:val="24"/>
      <w:szCs w:val="24"/>
    </w:rPr>
  </w:style>
  <w:style w:type="paragraph" w:styleId="20">
    <w:name w:val="annotation subject"/>
    <w:basedOn w:val="9"/>
    <w:next w:val="9"/>
    <w:link w:val="49"/>
    <w:semiHidden/>
    <w:unhideWhenUsed/>
    <w:qFormat/>
    <w:uiPriority w:val="99"/>
    <w:rPr>
      <w:b/>
      <w:bCs/>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semiHidden/>
    <w:unhideWhenUsed/>
    <w:qFormat/>
    <w:uiPriority w:val="99"/>
    <w:rPr>
      <w:sz w:val="21"/>
      <w:szCs w:val="21"/>
    </w:rPr>
  </w:style>
  <w:style w:type="character" w:customStyle="1" w:styleId="26">
    <w:name w:val="标题 1 字符"/>
    <w:basedOn w:val="23"/>
    <w:link w:val="2"/>
    <w:qFormat/>
    <w:uiPriority w:val="9"/>
    <w:rPr>
      <w:rFonts w:ascii="Times New Roman" w:hAnsi="Times New Roman" w:eastAsia="宋体" w:cs="Times New Roman"/>
      <w:b/>
      <w:bCs/>
      <w:kern w:val="44"/>
      <w:sz w:val="32"/>
      <w:szCs w:val="28"/>
    </w:rPr>
  </w:style>
  <w:style w:type="character" w:customStyle="1" w:styleId="27">
    <w:name w:val="标题 2 字符"/>
    <w:basedOn w:val="23"/>
    <w:link w:val="3"/>
    <w:qFormat/>
    <w:uiPriority w:val="9"/>
    <w:rPr>
      <w:rFonts w:ascii="Times New Roman" w:hAnsi="Times New Roman" w:eastAsia="宋体" w:cs="Times New Roman"/>
      <w:b/>
      <w:bCs/>
      <w:kern w:val="0"/>
      <w:sz w:val="28"/>
      <w:szCs w:val="32"/>
      <w:lang w:val="zh-CN"/>
    </w:rPr>
  </w:style>
  <w:style w:type="character" w:customStyle="1" w:styleId="28">
    <w:name w:val="标题 3 字符"/>
    <w:basedOn w:val="23"/>
    <w:link w:val="4"/>
    <w:qFormat/>
    <w:uiPriority w:val="0"/>
    <w:rPr>
      <w:rFonts w:ascii="Times New Roman" w:hAnsi="Times New Roman" w:eastAsia="宋体" w:cs="Times New Roman"/>
      <w:b/>
      <w:bCs/>
      <w:sz w:val="24"/>
      <w:szCs w:val="32"/>
    </w:rPr>
  </w:style>
  <w:style w:type="character" w:customStyle="1" w:styleId="29">
    <w:name w:val="标题 6 字符"/>
    <w:basedOn w:val="23"/>
    <w:link w:val="7"/>
    <w:qFormat/>
    <w:uiPriority w:val="9"/>
    <w:rPr>
      <w:rFonts w:ascii="Times New Roman" w:hAnsi="Times New Roman" w:eastAsia="宋体" w:cstheme="majorBidi"/>
      <w:b/>
      <w:bCs/>
      <w:sz w:val="24"/>
      <w:szCs w:val="24"/>
    </w:rPr>
  </w:style>
  <w:style w:type="character" w:customStyle="1" w:styleId="30">
    <w:name w:val="标题 5 字符"/>
    <w:basedOn w:val="23"/>
    <w:link w:val="6"/>
    <w:qFormat/>
    <w:uiPriority w:val="9"/>
    <w:rPr>
      <w:rFonts w:ascii="Times New Roman" w:hAnsi="Times New Roman" w:eastAsia="Times New Roman" w:cs="Times New Roman"/>
      <w:b/>
      <w:bCs/>
      <w:sz w:val="28"/>
      <w:szCs w:val="28"/>
    </w:rPr>
  </w:style>
  <w:style w:type="character" w:customStyle="1" w:styleId="31">
    <w:name w:val="标题 4 字符"/>
    <w:basedOn w:val="23"/>
    <w:link w:val="5"/>
    <w:qFormat/>
    <w:uiPriority w:val="9"/>
    <w:rPr>
      <w:rFonts w:ascii="Times New Roman" w:hAnsi="Times New Roman" w:eastAsia="宋体" w:cstheme="majorBidi"/>
      <w:b/>
      <w:bCs/>
      <w:sz w:val="32"/>
      <w:szCs w:val="28"/>
    </w:rPr>
  </w:style>
  <w:style w:type="character" w:customStyle="1" w:styleId="32">
    <w:name w:val="页眉 字符"/>
    <w:basedOn w:val="23"/>
    <w:link w:val="17"/>
    <w:qFormat/>
    <w:uiPriority w:val="99"/>
    <w:rPr>
      <w:sz w:val="18"/>
      <w:szCs w:val="18"/>
    </w:rPr>
  </w:style>
  <w:style w:type="character" w:customStyle="1" w:styleId="33">
    <w:name w:val="页脚 字符"/>
    <w:basedOn w:val="23"/>
    <w:link w:val="16"/>
    <w:qFormat/>
    <w:uiPriority w:val="99"/>
    <w:rPr>
      <w:sz w:val="18"/>
      <w:szCs w:val="18"/>
    </w:rPr>
  </w:style>
  <w:style w:type="paragraph" w:styleId="34">
    <w:name w:val="List Paragraph"/>
    <w:basedOn w:val="1"/>
    <w:qFormat/>
    <w:uiPriority w:val="34"/>
    <w:pPr>
      <w:ind w:firstLine="420" w:firstLineChars="200"/>
    </w:pPr>
  </w:style>
  <w:style w:type="paragraph" w:customStyle="1" w:styleId="35">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36">
    <w:name w:val="正文文本 字符"/>
    <w:basedOn w:val="23"/>
    <w:link w:val="10"/>
    <w:qFormat/>
    <w:uiPriority w:val="1"/>
    <w:rPr>
      <w:rFonts w:ascii="宋体" w:hAnsi="宋体" w:eastAsia="宋体"/>
      <w:kern w:val="0"/>
      <w:szCs w:val="21"/>
      <w:lang w:eastAsia="en-US"/>
    </w:rPr>
  </w:style>
  <w:style w:type="character" w:customStyle="1" w:styleId="37">
    <w:name w:val="纯文本 字符"/>
    <w:basedOn w:val="23"/>
    <w:semiHidden/>
    <w:qFormat/>
    <w:uiPriority w:val="99"/>
    <w:rPr>
      <w:rFonts w:hAnsi="Courier New" w:cs="Courier New" w:asciiTheme="minorEastAsia"/>
    </w:rPr>
  </w:style>
  <w:style w:type="character" w:customStyle="1" w:styleId="38">
    <w:name w:val="纯文本 字符1"/>
    <w:link w:val="13"/>
    <w:qFormat/>
    <w:uiPriority w:val="0"/>
    <w:rPr>
      <w:rFonts w:ascii="宋体" w:hAnsi="Courier New" w:eastAsia="宋体" w:cs="Arial"/>
      <w:snapToGrid w:val="0"/>
      <w:szCs w:val="21"/>
    </w:rPr>
  </w:style>
  <w:style w:type="paragraph" w:customStyle="1" w:styleId="39">
    <w:name w:val="样式1"/>
    <w:basedOn w:val="1"/>
    <w:qFormat/>
    <w:uiPriority w:val="0"/>
    <w:pPr>
      <w:widowControl/>
      <w:tabs>
        <w:tab w:val="left" w:pos="1212"/>
        <w:tab w:val="left" w:pos="3888"/>
      </w:tabs>
      <w:adjustRightInd w:val="0"/>
      <w:snapToGrid w:val="0"/>
      <w:spacing w:line="336" w:lineRule="auto"/>
      <w:ind w:firstLine="432"/>
      <w:jc w:val="left"/>
    </w:pPr>
    <w:rPr>
      <w:rFonts w:ascii="宋体" w:hAnsi="宋体" w:eastAsia="宋体" w:cs="Times New Roman"/>
      <w:kern w:val="0"/>
      <w:sz w:val="24"/>
      <w:szCs w:val="20"/>
    </w:rPr>
  </w:style>
  <w:style w:type="character" w:customStyle="1" w:styleId="40">
    <w:name w:val="日期 字符"/>
    <w:basedOn w:val="23"/>
    <w:link w:val="14"/>
    <w:semiHidden/>
    <w:qFormat/>
    <w:uiPriority w:val="99"/>
  </w:style>
  <w:style w:type="character" w:customStyle="1" w:styleId="41">
    <w:name w:val="正文文本缩进 字符"/>
    <w:basedOn w:val="23"/>
    <w:link w:val="11"/>
    <w:semiHidden/>
    <w:qFormat/>
    <w:uiPriority w:val="99"/>
  </w:style>
  <w:style w:type="character" w:customStyle="1" w:styleId="42">
    <w:name w:val="正文缩进 字符"/>
    <w:link w:val="8"/>
    <w:qFormat/>
    <w:uiPriority w:val="0"/>
    <w:rPr>
      <w:rFonts w:ascii="宋体" w:hAnsi="Times New Roman" w:eastAsia="宋体" w:cs="Times New Roman"/>
      <w:snapToGrid w:val="0"/>
      <w:color w:val="000000"/>
      <w:kern w:val="28"/>
      <w:sz w:val="28"/>
      <w:szCs w:val="20"/>
    </w:rPr>
  </w:style>
  <w:style w:type="paragraph" w:customStyle="1" w:styleId="43">
    <w:name w:val="正文2"/>
    <w:basedOn w:val="1"/>
    <w:link w:val="44"/>
    <w:qFormat/>
    <w:uiPriority w:val="0"/>
    <w:pPr>
      <w:adjustRightInd w:val="0"/>
      <w:spacing w:before="156" w:line="360" w:lineRule="auto"/>
      <w:ind w:firstLine="510" w:firstLineChars="200"/>
    </w:pPr>
    <w:rPr>
      <w:rFonts w:ascii="Times New Roman" w:hAnsi="Times New Roman" w:eastAsia="宋体" w:cs="Times New Roman"/>
      <w:sz w:val="24"/>
      <w:szCs w:val="20"/>
    </w:rPr>
  </w:style>
  <w:style w:type="character" w:customStyle="1" w:styleId="44">
    <w:name w:val="正文2 Char Char"/>
    <w:link w:val="43"/>
    <w:qFormat/>
    <w:uiPriority w:val="0"/>
    <w:rPr>
      <w:rFonts w:ascii="Times New Roman" w:hAnsi="Times New Roman" w:eastAsia="宋体" w:cs="Times New Roman"/>
      <w:sz w:val="24"/>
      <w:szCs w:val="20"/>
    </w:rPr>
  </w:style>
  <w:style w:type="paragraph" w:customStyle="1" w:styleId="45">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kern w:val="0"/>
      <w:sz w:val="20"/>
      <w:szCs w:val="20"/>
      <w:lang w:val="en-US" w:eastAsia="zh-CN" w:bidi="ar-SA"/>
    </w:rPr>
  </w:style>
  <w:style w:type="paragraph" w:customStyle="1" w:styleId="46">
    <w:name w:val="Table Paragraph"/>
    <w:basedOn w:val="1"/>
    <w:qFormat/>
    <w:uiPriority w:val="1"/>
    <w:pPr>
      <w:jc w:val="left"/>
    </w:pPr>
    <w:rPr>
      <w:kern w:val="0"/>
      <w:sz w:val="22"/>
      <w:lang w:eastAsia="en-US"/>
    </w:rPr>
  </w:style>
  <w:style w:type="character" w:customStyle="1" w:styleId="47">
    <w:name w:val="纯文本 Char"/>
    <w:qFormat/>
    <w:uiPriority w:val="0"/>
    <w:rPr>
      <w:rFonts w:ascii="宋体" w:hAnsi="Courier New" w:eastAsia="宋体"/>
      <w:kern w:val="2"/>
      <w:sz w:val="21"/>
      <w:lang w:val="en-US" w:eastAsia="zh-CN" w:bidi="ar-SA"/>
    </w:rPr>
  </w:style>
  <w:style w:type="character" w:customStyle="1" w:styleId="48">
    <w:name w:val="批注文字 字符"/>
    <w:basedOn w:val="23"/>
    <w:link w:val="9"/>
    <w:semiHidden/>
    <w:qFormat/>
    <w:uiPriority w:val="99"/>
  </w:style>
  <w:style w:type="character" w:customStyle="1" w:styleId="49">
    <w:name w:val="批注主题 字符"/>
    <w:basedOn w:val="48"/>
    <w:link w:val="20"/>
    <w:semiHidden/>
    <w:qFormat/>
    <w:uiPriority w:val="99"/>
    <w:rPr>
      <w:b/>
      <w:bCs/>
    </w:rPr>
  </w:style>
  <w:style w:type="table" w:customStyle="1" w:styleId="50">
    <w:name w:val="网格型1"/>
    <w:basedOn w:val="21"/>
    <w:qFormat/>
    <w:uiPriority w:val="0"/>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1">
    <w:name w:val="批注框文本 字符"/>
    <w:basedOn w:val="23"/>
    <w:link w:val="15"/>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5A8F1-F44F-442F-8330-F98B936A6FA3}">
  <ds:schemaRefs/>
</ds:datastoreItem>
</file>

<file path=docProps/app.xml><?xml version="1.0" encoding="utf-8"?>
<Properties xmlns="http://schemas.openxmlformats.org/officeDocument/2006/extended-properties" xmlns:vt="http://schemas.openxmlformats.org/officeDocument/2006/docPropsVTypes">
  <Template>Normal</Template>
  <Pages>37</Pages>
  <Words>2853</Words>
  <Characters>16266</Characters>
  <Lines>135</Lines>
  <Paragraphs>38</Paragraphs>
  <TotalTime>5</TotalTime>
  <ScaleCrop>false</ScaleCrop>
  <LinksUpToDate>false</LinksUpToDate>
  <CharactersWithSpaces>19081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2022-09-02T02:45:00Z</dcterms:created>
  <dc:creator>xyx</dc:creator>
  <cp:lastModifiedBy>STAR</cp:lastModifiedBy>
  <cp:lastPrinted>2022-08-31T07:42:00Z</cp:lastPrinted>
  <dcterms:modified xsi:type="dcterms:W3CDTF">2023-10-16T03:54:51Z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1A11F7E971F547FA9FE4F784E3A8E11C_12</vt:lpwstr>
  </property>
</Properties>
</file>