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0" distR="0">
            <wp:extent cx="5274310" cy="66167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274310" cy="661730"/>
                    </a:xfrm>
                    <a:prstGeom prst="rect">
                      <a:avLst/>
                    </a:prstGeom>
                  </pic:spPr>
                </pic:pic>
              </a:graphicData>
            </a:graphic>
          </wp:inline>
        </w:drawing>
      </w:r>
    </w:p>
    <w:p>
      <w:pPr>
        <w:jc w:val="center"/>
        <w:rPr>
          <w:rFonts w:ascii="Times New Roman" w:hAnsi="Times New Roman" w:eastAsia="宋体" w:cs="Times New Roman"/>
          <w:sz w:val="28"/>
          <w:szCs w:val="28"/>
        </w:rPr>
      </w:pPr>
    </w:p>
    <w:p>
      <w:pPr>
        <w:jc w:val="cente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jc w:val="center"/>
        <w:rPr>
          <w:rFonts w:hint="eastAsia" w:ascii="Times New Roman" w:hAnsi="Times New Roman" w:eastAsia="宋体" w:cs="Times New Roman"/>
          <w:b/>
          <w:sz w:val="28"/>
          <w:szCs w:val="28"/>
        </w:rPr>
      </w:pPr>
    </w:p>
    <w:p>
      <w:pPr>
        <w:spacing w:line="720" w:lineRule="auto"/>
        <w:jc w:val="center"/>
        <w:rPr>
          <w:rFonts w:ascii="Times New Roman" w:hAnsi="Times New Roman" w:eastAsia="宋体" w:cs="Times New Roman"/>
          <w:b/>
          <w:sz w:val="96"/>
          <w:szCs w:val="28"/>
        </w:rPr>
      </w:pPr>
      <w:r>
        <w:rPr>
          <w:rFonts w:hint="eastAsia" w:ascii="Times New Roman" w:hAnsi="Times New Roman" w:eastAsia="宋体" w:cs="Times New Roman"/>
          <w:b/>
          <w:sz w:val="96"/>
          <w:szCs w:val="28"/>
        </w:rPr>
        <w:t>竞争性磋商</w:t>
      </w:r>
      <w:r>
        <w:rPr>
          <w:rFonts w:ascii="Times New Roman" w:hAnsi="Times New Roman" w:eastAsia="宋体" w:cs="Times New Roman"/>
          <w:b/>
          <w:sz w:val="96"/>
          <w:szCs w:val="28"/>
        </w:rPr>
        <w:t>文件</w:t>
      </w:r>
    </w:p>
    <w:p>
      <w:pPr>
        <w:jc w:val="center"/>
        <w:rPr>
          <w:rFonts w:ascii="Times New Roman" w:hAnsi="Times New Roman" w:eastAsia="宋体" w:cs="Times New Roman"/>
          <w:sz w:val="28"/>
          <w:szCs w:val="28"/>
        </w:rPr>
      </w:pPr>
    </w:p>
    <w:p>
      <w:pP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hint="eastAsia" w:ascii="Times New Roman" w:hAnsi="Times New Roman" w:eastAsia="宋体" w:cs="Times New Roman"/>
          <w:sz w:val="28"/>
          <w:szCs w:val="28"/>
        </w:rPr>
      </w:pPr>
    </w:p>
    <w:p>
      <w:pPr>
        <w:widowControl/>
        <w:spacing w:before="100" w:beforeAutospacing="1" w:after="100" w:afterAutospacing="1" w:line="420" w:lineRule="atLeast"/>
        <w:ind w:firstLine="992" w:firstLineChars="353"/>
        <w:rPr>
          <w:rFonts w:ascii="Times New Roman" w:hAnsi="Times New Roman" w:eastAsia="宋体" w:cs="Times New Roman"/>
          <w:b/>
          <w:sz w:val="28"/>
          <w:szCs w:val="28"/>
        </w:rPr>
      </w:pPr>
      <w:r>
        <w:rPr>
          <w:rFonts w:ascii="Times New Roman" w:hAnsi="Times New Roman" w:eastAsia="宋体" w:cs="Times New Roman"/>
          <w:b/>
          <w:sz w:val="28"/>
          <w:szCs w:val="28"/>
        </w:rPr>
        <w:t>项目名称：</w:t>
      </w:r>
      <w:r>
        <w:rPr>
          <w:rFonts w:hint="eastAsia" w:ascii="Times New Roman" w:hAnsi="Times New Roman" w:eastAsia="宋体" w:cs="Times New Roman"/>
          <w:b/>
          <w:sz w:val="28"/>
          <w:szCs w:val="28"/>
          <w:lang w:val="en-US" w:eastAsia="zh-CN"/>
        </w:rPr>
        <w:t>智能化弧焊机器人焊接工作站组件采购</w:t>
      </w:r>
      <w:r>
        <w:rPr>
          <w:rFonts w:ascii="Times New Roman" w:hAnsi="Times New Roman" w:eastAsia="宋体" w:cs="Times New Roman"/>
          <w:b/>
          <w:sz w:val="28"/>
          <w:szCs w:val="28"/>
        </w:rPr>
        <w:t>项目</w:t>
      </w:r>
    </w:p>
    <w:p>
      <w:pPr>
        <w:widowControl/>
        <w:spacing w:before="100" w:beforeAutospacing="1" w:after="100" w:afterAutospacing="1" w:line="420" w:lineRule="atLeast"/>
        <w:ind w:firstLine="992" w:firstLineChars="353"/>
        <w:rPr>
          <w:rFonts w:ascii="Times New Roman" w:hAnsi="Times New Roman" w:eastAsia="宋体" w:cs="Times New Roman"/>
          <w:b/>
          <w:sz w:val="28"/>
          <w:szCs w:val="28"/>
        </w:rPr>
      </w:pPr>
      <w:r>
        <w:rPr>
          <w:rFonts w:ascii="Times New Roman" w:hAnsi="Times New Roman" w:eastAsia="宋体" w:cs="Times New Roman"/>
          <w:b/>
          <w:sz w:val="28"/>
          <w:szCs w:val="28"/>
        </w:rPr>
        <w:t>采</w:t>
      </w:r>
      <w:r>
        <w:rPr>
          <w:rFonts w:hint="eastAsia" w:ascii="Times New Roman" w:hAnsi="Times New Roman" w:eastAsia="宋体" w:cs="Times New Roman"/>
          <w:b/>
          <w:sz w:val="28"/>
          <w:szCs w:val="28"/>
        </w:rPr>
        <w:t xml:space="preserve"> </w:t>
      </w:r>
      <w:r>
        <w:rPr>
          <w:rFonts w:ascii="Times New Roman" w:hAnsi="Times New Roman" w:eastAsia="宋体" w:cs="Times New Roman"/>
          <w:b/>
          <w:sz w:val="28"/>
          <w:szCs w:val="28"/>
        </w:rPr>
        <w:t>购</w:t>
      </w:r>
      <w:r>
        <w:rPr>
          <w:rFonts w:hint="eastAsia" w:ascii="Times New Roman" w:hAnsi="Times New Roman" w:eastAsia="宋体" w:cs="Times New Roman"/>
          <w:b/>
          <w:sz w:val="28"/>
          <w:szCs w:val="28"/>
        </w:rPr>
        <w:t xml:space="preserve"> </w:t>
      </w:r>
      <w:r>
        <w:rPr>
          <w:rFonts w:ascii="Times New Roman" w:hAnsi="Times New Roman" w:eastAsia="宋体" w:cs="Times New Roman"/>
          <w:b/>
          <w:sz w:val="28"/>
          <w:szCs w:val="28"/>
        </w:rPr>
        <w:t>人：浙江中科应用技术研究院</w:t>
      </w:r>
    </w:p>
    <w:p>
      <w:pPr>
        <w:widowControl/>
        <w:spacing w:before="100" w:beforeAutospacing="1" w:after="100" w:afterAutospacing="1" w:line="420" w:lineRule="atLeast"/>
        <w:ind w:firstLine="3722" w:firstLineChars="1324"/>
        <w:rPr>
          <w:rFonts w:ascii="Times New Roman" w:hAnsi="Times New Roman" w:eastAsia="宋体" w:cs="Times New Roman"/>
          <w:b/>
          <w:sz w:val="28"/>
          <w:szCs w:val="28"/>
        </w:rPr>
      </w:pPr>
      <w:r>
        <w:rPr>
          <w:rFonts w:ascii="Times New Roman" w:hAnsi="Times New Roman" w:eastAsia="宋体" w:cs="Times New Roman"/>
          <w:b/>
          <w:sz w:val="28"/>
          <w:szCs w:val="28"/>
        </w:rPr>
        <w:t>202</w:t>
      </w:r>
      <w:r>
        <w:rPr>
          <w:rFonts w:hint="eastAsia" w:ascii="Times New Roman" w:hAnsi="Times New Roman" w:eastAsia="宋体" w:cs="Times New Roman"/>
          <w:b/>
          <w:sz w:val="28"/>
          <w:szCs w:val="28"/>
          <w:lang w:val="en-US" w:eastAsia="zh-CN"/>
        </w:rPr>
        <w:t>3</w:t>
      </w:r>
      <w:r>
        <w:rPr>
          <w:rFonts w:ascii="Times New Roman" w:hAnsi="Times New Roman" w:eastAsia="宋体" w:cs="Times New Roman"/>
          <w:b/>
          <w:sz w:val="28"/>
          <w:szCs w:val="28"/>
        </w:rPr>
        <w:t>年10月</w:t>
      </w:r>
    </w:p>
    <w:p>
      <w:pPr>
        <w:rPr>
          <w:rFonts w:ascii="Times New Roman" w:hAnsi="Times New Roman" w:eastAsia="宋体" w:cs="Times New Roman"/>
          <w:sz w:val="28"/>
          <w:szCs w:val="28"/>
        </w:rPr>
      </w:pPr>
    </w:p>
    <w:p>
      <w:pPr>
        <w:rPr>
          <w:rFonts w:ascii="Times New Roman" w:hAnsi="Times New Roman" w:eastAsia="宋体" w:cs="Times New Roman"/>
          <w:sz w:val="28"/>
          <w:szCs w:val="28"/>
        </w:rPr>
        <w:sectPr>
          <w:headerReference r:id="rId4" w:type="first"/>
          <w:headerReference r:id="rId3" w:type="default"/>
          <w:footerReference r:id="rId5" w:type="default"/>
          <w:pgSz w:w="11906" w:h="16838"/>
          <w:pgMar w:top="1440" w:right="1800" w:bottom="1440" w:left="1800" w:header="851" w:footer="992" w:gutter="0"/>
          <w:cols w:space="425" w:num="1"/>
          <w:titlePg/>
          <w:docGrid w:type="lines" w:linePitch="312" w:charSpace="0"/>
        </w:sectPr>
      </w:pPr>
    </w:p>
    <w:sdt>
      <w:sdtPr>
        <w:rPr>
          <w:rFonts w:ascii="Times New Roman" w:hAnsi="Times New Roman" w:eastAsia="宋体" w:cs="Times New Roman"/>
          <w:color w:val="auto"/>
          <w:kern w:val="2"/>
          <w:sz w:val="28"/>
          <w:szCs w:val="28"/>
          <w:lang w:val="zh-CN"/>
        </w:rPr>
        <w:id w:val="-776413751"/>
        <w:docPartObj>
          <w:docPartGallery w:val="Table of Contents"/>
          <w:docPartUnique/>
        </w:docPartObj>
      </w:sdtPr>
      <w:sdtEndPr>
        <w:rPr>
          <w:rFonts w:ascii="Times New Roman" w:hAnsi="Times New Roman" w:eastAsia="宋体" w:cs="Times New Roman"/>
          <w:b/>
          <w:bCs/>
          <w:color w:val="auto"/>
          <w:kern w:val="2"/>
          <w:sz w:val="28"/>
          <w:szCs w:val="28"/>
          <w:lang w:val="zh-CN"/>
        </w:rPr>
      </w:sdtEndPr>
      <w:sdtContent>
        <w:p>
          <w:pPr>
            <w:pStyle w:val="35"/>
            <w:jc w:val="center"/>
            <w:rPr>
              <w:rFonts w:ascii="Times New Roman" w:hAnsi="Times New Roman" w:eastAsia="宋体" w:cs="Times New Roman"/>
              <w:b/>
              <w:color w:val="auto"/>
              <w:sz w:val="28"/>
              <w:szCs w:val="28"/>
            </w:rPr>
          </w:pPr>
          <w:r>
            <w:rPr>
              <w:rFonts w:ascii="Times New Roman" w:hAnsi="Times New Roman" w:eastAsia="宋体" w:cs="Times New Roman"/>
              <w:b/>
              <w:color w:val="auto"/>
              <w:sz w:val="28"/>
              <w:szCs w:val="28"/>
              <w:lang w:val="zh-CN"/>
            </w:rPr>
            <w:t>目录</w:t>
          </w:r>
        </w:p>
        <w:p>
          <w:pPr>
            <w:pStyle w:val="18"/>
            <w:tabs>
              <w:tab w:val="right" w:leader="dot" w:pos="8296"/>
            </w:tabs>
            <w:rPr>
              <w:rFonts w:asciiTheme="minorHAnsi" w:hAnsiTheme="minorHAnsi" w:eastAsiaTheme="minorEastAsia" w:cstheme="minorBidi"/>
              <w:b w:val="0"/>
              <w:sz w:val="21"/>
              <w:szCs w:val="22"/>
            </w:rPr>
          </w:pPr>
          <w:r>
            <w:rPr>
              <w:szCs w:val="28"/>
            </w:rPr>
            <w:fldChar w:fldCharType="begin"/>
          </w:r>
          <w:r>
            <w:rPr>
              <w:szCs w:val="28"/>
            </w:rPr>
            <w:instrText xml:space="preserve"> TOC \o "1-3" \h \z \u </w:instrText>
          </w:r>
          <w:r>
            <w:rPr>
              <w:szCs w:val="28"/>
            </w:rPr>
            <w:fldChar w:fldCharType="separate"/>
          </w:r>
          <w:r>
            <w:fldChar w:fldCharType="begin"/>
          </w:r>
          <w:r>
            <w:instrText xml:space="preserve"> HYPERLINK \l "_Toc116891585" </w:instrText>
          </w:r>
          <w:r>
            <w:fldChar w:fldCharType="separate"/>
          </w:r>
          <w:r>
            <w:rPr>
              <w:rStyle w:val="24"/>
            </w:rPr>
            <w:t>第一章 招标公告</w:t>
          </w:r>
          <w:r>
            <w:tab/>
          </w:r>
          <w:r>
            <w:fldChar w:fldCharType="begin"/>
          </w:r>
          <w:r>
            <w:instrText xml:space="preserve"> PAGEREF _Toc116891585 \h </w:instrText>
          </w:r>
          <w:r>
            <w:fldChar w:fldCharType="separate"/>
          </w:r>
          <w:r>
            <w:t>2</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"_Toc116891586" </w:instrText>
          </w:r>
          <w:r>
            <w:fldChar w:fldCharType="separate"/>
          </w:r>
          <w:r>
            <w:rPr>
              <w:rStyle w:val="24"/>
            </w:rPr>
            <w:t>第二章 采购总体要求</w:t>
          </w:r>
          <w:r>
            <w:tab/>
          </w:r>
          <w:r>
            <w:fldChar w:fldCharType="begin"/>
          </w:r>
          <w:r>
            <w:instrText xml:space="preserve"> PAGEREF _Toc116891586 \h </w:instrText>
          </w:r>
          <w:r>
            <w:fldChar w:fldCharType="separate"/>
          </w:r>
          <w:r>
            <w:t>4</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"_Toc116891587" </w:instrText>
          </w:r>
          <w:r>
            <w:fldChar w:fldCharType="separate"/>
          </w:r>
          <w:r>
            <w:rPr>
              <w:rStyle w:val="24"/>
            </w:rPr>
            <w:t>第三章 采购需求</w:t>
          </w:r>
          <w:r>
            <w:tab/>
          </w:r>
          <w:r>
            <w:fldChar w:fldCharType="begin"/>
          </w:r>
          <w:r>
            <w:instrText xml:space="preserve"> PAGEREF _Toc116891587 \h </w:instrText>
          </w:r>
          <w:r>
            <w:fldChar w:fldCharType="separate"/>
          </w:r>
          <w:r>
            <w:t>6</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"_Toc116891611" </w:instrText>
          </w:r>
          <w:r>
            <w:fldChar w:fldCharType="separate"/>
          </w:r>
          <w:r>
            <w:rPr>
              <w:rStyle w:val="24"/>
            </w:rPr>
            <w:t>第四章 投标人须知</w:t>
          </w:r>
          <w:r>
            <w:tab/>
          </w:r>
          <w:r>
            <w:fldChar w:fldCharType="begin"/>
          </w:r>
          <w:r>
            <w:instrText xml:space="preserve"> PAGEREF _Toc116891611 \h </w:instrText>
          </w:r>
          <w:r>
            <w:fldChar w:fldCharType="separate"/>
          </w:r>
          <w:r>
            <w:t>11</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"_Toc116891616" </w:instrText>
          </w:r>
          <w:r>
            <w:fldChar w:fldCharType="separate"/>
          </w:r>
          <w:r>
            <w:rPr>
              <w:rStyle w:val="24"/>
            </w:rPr>
            <w:t>第五章 评标办法</w:t>
          </w:r>
          <w:r>
            <w:tab/>
          </w:r>
          <w:r>
            <w:fldChar w:fldCharType="begin"/>
          </w:r>
          <w:r>
            <w:instrText xml:space="preserve"> PAGEREF _Toc116891616 \h </w:instrText>
          </w:r>
          <w:r>
            <w:fldChar w:fldCharType="separate"/>
          </w:r>
          <w:r>
            <w:t>15</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"_Toc116891617" </w:instrText>
          </w:r>
          <w:r>
            <w:fldChar w:fldCharType="separate"/>
          </w:r>
          <w:r>
            <w:rPr>
              <w:rStyle w:val="24"/>
            </w:rPr>
            <w:t>第六章 合同文本</w:t>
          </w:r>
          <w:r>
            <w:tab/>
          </w:r>
          <w:r>
            <w:fldChar w:fldCharType="begin"/>
          </w:r>
          <w:r>
            <w:instrText xml:space="preserve"> PAGEREF _Toc116891617 \h </w:instrText>
          </w:r>
          <w:r>
            <w:fldChar w:fldCharType="separate"/>
          </w:r>
          <w:r>
            <w:t>18</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"_Toc116891618" </w:instrText>
          </w:r>
          <w:r>
            <w:fldChar w:fldCharType="separate"/>
          </w:r>
          <w:r>
            <w:rPr>
              <w:rStyle w:val="24"/>
            </w:rPr>
            <w:t>第七章 投标文件格式</w:t>
          </w:r>
          <w:r>
            <w:tab/>
          </w:r>
          <w:r>
            <w:fldChar w:fldCharType="begin"/>
          </w:r>
          <w:r>
            <w:instrText xml:space="preserve"> PAGEREF _Toc116891618 \h </w:instrText>
          </w:r>
          <w:r>
            <w:fldChar w:fldCharType="separate"/>
          </w:r>
          <w:r>
            <w:t>22</w:t>
          </w:r>
          <w:r>
            <w:fldChar w:fldCharType="end"/>
          </w:r>
          <w:r>
            <w:fldChar w:fldCharType="end"/>
          </w:r>
        </w:p>
        <w:p>
          <w:pPr>
            <w:rPr>
              <w:rFonts w:ascii="Times New Roman" w:hAnsi="Times New Roman" w:eastAsia="宋体" w:cs="Times New Roman"/>
              <w:sz w:val="28"/>
              <w:szCs w:val="28"/>
            </w:rPr>
          </w:pPr>
          <w:r>
            <w:rPr>
              <w:rFonts w:ascii="Times New Roman" w:hAnsi="Times New Roman" w:eastAsia="宋体" w:cs="Times New Roman"/>
              <w:b/>
              <w:bCs/>
              <w:sz w:val="28"/>
              <w:szCs w:val="28"/>
              <w:lang w:val="zh-CN"/>
            </w:rPr>
            <w:fldChar w:fldCharType="end"/>
          </w:r>
        </w:p>
      </w:sdtContent>
    </w:sdt>
    <w:p>
      <w:pPr>
        <w:widowControl/>
        <w:jc w:val="left"/>
        <w:rPr>
          <w:rFonts w:ascii="Times New Roman" w:hAnsi="Times New Roman" w:eastAsia="宋体" w:cs="Times New Roman"/>
          <w:sz w:val="28"/>
          <w:szCs w:val="28"/>
        </w:rPr>
      </w:pPr>
      <w:r>
        <w:rPr>
          <w:rFonts w:ascii="Times New Roman" w:hAnsi="Times New Roman" w:eastAsia="宋体" w:cs="Times New Roman"/>
          <w:sz w:val="28"/>
          <w:szCs w:val="28"/>
        </w:rPr>
        <w:br w:type="page"/>
      </w:r>
    </w:p>
    <w:p>
      <w:pPr>
        <w:bidi w:val="0"/>
        <w:jc w:val="left"/>
        <w:rPr>
          <w:rFonts w:asciiTheme="minorHAnsi" w:hAnsiTheme="minorHAnsi" w:eastAsiaTheme="minorEastAsia" w:cstheme="minorBidi"/>
          <w:kern w:val="2"/>
          <w:sz w:val="21"/>
          <w:szCs w:val="22"/>
          <w:lang w:val="en-US" w:eastAsia="zh-CN" w:bidi="ar-SA"/>
        </w:rPr>
      </w:pPr>
    </w:p>
    <w:p>
      <w:pPr>
        <w:pStyle w:val="2"/>
      </w:pPr>
      <w:bookmarkStart w:id="0" w:name="_Toc116891585"/>
      <w:r>
        <w:t xml:space="preserve">第一章 </w:t>
      </w:r>
      <w:r>
        <w:rPr>
          <w:rFonts w:hint="eastAsia"/>
        </w:rPr>
        <w:t>招标公告</w:t>
      </w:r>
      <w:bookmarkEnd w:id="0"/>
    </w:p>
    <w:p>
      <w:pPr>
        <w:widowControl/>
        <w:shd w:val="clear" w:color="auto" w:fill="FFFFFF"/>
        <w:spacing w:after="120" w:line="360" w:lineRule="auto"/>
        <w:jc w:val="center"/>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浙江中科应用技术研究院设备竞争性采购项目</w:t>
      </w:r>
      <w:r>
        <w:rPr>
          <w:rFonts w:hint="eastAsia" w:ascii="Times New Roman" w:hAnsi="Times New Roman" w:eastAsia="宋体" w:cs="Times New Roman"/>
          <w:b/>
          <w:bCs/>
          <w:color w:val="000000"/>
          <w:kern w:val="0"/>
          <w:sz w:val="24"/>
          <w:szCs w:val="28"/>
          <w:shd w:val="clear" w:color="auto" w:fill="FFFFFF"/>
          <w:lang w:bidi="ar"/>
        </w:rPr>
        <w:t>招标公告</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1.招标条件</w:t>
      </w:r>
    </w:p>
    <w:p>
      <w:pPr>
        <w:widowControl/>
        <w:shd w:val="clear" w:color="auto" w:fill="FFFFFF"/>
        <w:spacing w:after="120" w:line="360" w:lineRule="auto"/>
        <w:ind w:firstLine="437"/>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本招标项目</w:t>
      </w:r>
      <w:r>
        <w:rPr>
          <w:rFonts w:hint="eastAsia" w:ascii="Times New Roman" w:hAnsi="Times New Roman" w:eastAsia="宋体" w:cs="Times New Roman"/>
          <w:color w:val="000000"/>
          <w:kern w:val="0"/>
          <w:sz w:val="24"/>
          <w:szCs w:val="28"/>
          <w:u w:val="single"/>
          <w:shd w:val="clear" w:color="auto" w:fill="FFFFFF"/>
          <w:lang w:val="en-US" w:eastAsia="zh-CN" w:bidi="ar"/>
        </w:rPr>
        <w:t>智能化弧焊机器人焊接工作站组件采购项</w:t>
      </w:r>
      <w:r>
        <w:rPr>
          <w:rFonts w:hint="eastAsia" w:ascii="Times New Roman" w:hAnsi="Times New Roman" w:eastAsia="宋体" w:cs="Times New Roman"/>
          <w:color w:val="000000"/>
          <w:kern w:val="0"/>
          <w:sz w:val="24"/>
          <w:szCs w:val="28"/>
          <w:shd w:val="clear" w:color="auto" w:fill="FFFFFF"/>
          <w:lang w:val="en-US" w:eastAsia="zh-CN" w:bidi="ar"/>
        </w:rPr>
        <w:t>目</w:t>
      </w:r>
      <w:r>
        <w:rPr>
          <w:rFonts w:ascii="Times New Roman" w:hAnsi="Times New Roman" w:eastAsia="宋体" w:cs="Times New Roman"/>
          <w:color w:val="000000"/>
          <w:kern w:val="0"/>
          <w:sz w:val="24"/>
          <w:szCs w:val="28"/>
          <w:shd w:val="clear" w:color="auto" w:fill="FFFFFF"/>
          <w:lang w:bidi="ar"/>
        </w:rPr>
        <w:t>，</w:t>
      </w:r>
      <w:r>
        <w:rPr>
          <w:rFonts w:hint="eastAsia" w:ascii="Times New Roman" w:hAnsi="Times New Roman" w:eastAsia="宋体" w:cs="Times New Roman"/>
          <w:color w:val="000000"/>
          <w:kern w:val="0"/>
          <w:sz w:val="24"/>
          <w:szCs w:val="28"/>
          <w:shd w:val="clear" w:color="auto" w:fill="FFFFFF"/>
          <w:lang w:bidi="ar"/>
        </w:rPr>
        <w:t>采购</w:t>
      </w:r>
      <w:r>
        <w:rPr>
          <w:rFonts w:ascii="Times New Roman" w:hAnsi="Times New Roman" w:eastAsia="宋体" w:cs="Times New Roman"/>
          <w:color w:val="000000"/>
          <w:kern w:val="0"/>
          <w:sz w:val="24"/>
          <w:szCs w:val="28"/>
          <w:shd w:val="clear" w:color="auto" w:fill="FFFFFF"/>
          <w:lang w:bidi="ar"/>
        </w:rPr>
        <w:t>人为</w:t>
      </w:r>
      <w:r>
        <w:rPr>
          <w:rFonts w:ascii="Times New Roman" w:hAnsi="Times New Roman" w:eastAsia="宋体" w:cs="Times New Roman"/>
          <w:color w:val="000000"/>
          <w:kern w:val="0"/>
          <w:sz w:val="24"/>
          <w:szCs w:val="28"/>
          <w:u w:val="single"/>
          <w:shd w:val="clear" w:color="auto" w:fill="FFFFFF"/>
          <w:lang w:bidi="ar"/>
        </w:rPr>
        <w:t>浙江中科应用技术研究院</w:t>
      </w:r>
      <w:r>
        <w:rPr>
          <w:rFonts w:ascii="Times New Roman" w:hAnsi="Times New Roman" w:eastAsia="宋体" w:cs="Times New Roman"/>
          <w:color w:val="000000"/>
          <w:kern w:val="0"/>
          <w:sz w:val="24"/>
          <w:szCs w:val="28"/>
          <w:shd w:val="clear" w:color="auto" w:fill="FFFFFF"/>
          <w:lang w:bidi="ar"/>
        </w:rPr>
        <w:t>，项目资金来自</w:t>
      </w:r>
      <w:r>
        <w:rPr>
          <w:rFonts w:hint="eastAsia" w:ascii="Times New Roman" w:hAnsi="Times New Roman" w:eastAsia="宋体" w:cs="Times New Roman"/>
          <w:color w:val="000000"/>
          <w:kern w:val="0"/>
          <w:sz w:val="24"/>
          <w:szCs w:val="28"/>
          <w:u w:val="single"/>
          <w:shd w:val="clear" w:color="auto" w:fill="FFFFFF"/>
          <w:lang w:eastAsia="zh-CN" w:bidi="ar"/>
        </w:rPr>
        <w:t>项目经费</w:t>
      </w:r>
      <w:r>
        <w:rPr>
          <w:rFonts w:ascii="Times New Roman" w:hAnsi="Times New Roman" w:eastAsia="宋体" w:cs="Times New Roman"/>
          <w:color w:val="000000"/>
          <w:kern w:val="0"/>
          <w:sz w:val="24"/>
          <w:szCs w:val="28"/>
          <w:shd w:val="clear" w:color="auto" w:fill="FFFFFF"/>
          <w:lang w:bidi="ar"/>
        </w:rPr>
        <w:t>。项目已具备招标条件，现对该项目进行招标。</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2.项目概况与招标范围</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项目名称：</w:t>
      </w:r>
      <w:r>
        <w:rPr>
          <w:rFonts w:hint="eastAsia" w:ascii="Times New Roman" w:hAnsi="Times New Roman" w:eastAsia="宋体" w:cs="Times New Roman"/>
          <w:color w:val="000000"/>
          <w:kern w:val="0"/>
          <w:sz w:val="24"/>
          <w:szCs w:val="28"/>
          <w:shd w:val="clear" w:color="auto" w:fill="FFFFFF"/>
          <w:lang w:val="en-US" w:eastAsia="zh-CN" w:bidi="ar"/>
        </w:rPr>
        <w:t>智能化弧焊机器人焊接工作站组件采购项目</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3.投标人资格要求</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3.1 基本资格要求</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（1）满足《中华人民共和国政府采购法》第二十二条规定，未被“信用中国”（www.creditchina.gov.cn）、中国政府采购网（www.ccgp.gov.cn）列入失信被执行人、重大税收违 法案件当事人名单、政府采购严重违法失信行为记录名单；</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3.2 特定资格要求</w:t>
      </w:r>
    </w:p>
    <w:p>
      <w:pPr>
        <w:widowControl/>
        <w:shd w:val="clear" w:color="auto" w:fill="FFFFFF"/>
        <w:spacing w:after="120" w:line="360" w:lineRule="auto"/>
        <w:ind w:firstLine="437"/>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（1）</w:t>
      </w:r>
      <w:r>
        <w:rPr>
          <w:rFonts w:hint="eastAsia" w:ascii="Times New Roman" w:hAnsi="Times New Roman" w:eastAsia="宋体" w:cs="Times New Roman"/>
          <w:color w:val="000000"/>
          <w:kern w:val="0"/>
          <w:sz w:val="24"/>
          <w:szCs w:val="28"/>
          <w:shd w:val="clear" w:color="auto" w:fill="FFFFFF"/>
          <w:lang w:val="en-US" w:eastAsia="zh-CN" w:bidi="ar"/>
        </w:rPr>
        <w:t>生产厂家或仪器品牌经销商</w:t>
      </w:r>
      <w:r>
        <w:rPr>
          <w:rFonts w:ascii="Times New Roman" w:hAnsi="Times New Roman" w:eastAsia="宋体" w:cs="Times New Roman"/>
          <w:color w:val="000000"/>
          <w:kern w:val="0"/>
          <w:sz w:val="24"/>
          <w:szCs w:val="28"/>
          <w:shd w:val="clear" w:color="auto" w:fill="FFFFFF"/>
          <w:lang w:bidi="ar"/>
        </w:rPr>
        <w:t>；</w:t>
      </w:r>
    </w:p>
    <w:p>
      <w:pPr>
        <w:widowControl/>
        <w:shd w:val="clear" w:color="auto" w:fill="FFFFFF"/>
        <w:spacing w:after="120" w:line="360" w:lineRule="auto"/>
        <w:ind w:firstLine="42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（2）</w:t>
      </w:r>
      <w:r>
        <w:rPr>
          <w:rFonts w:hint="eastAsia" w:ascii="Times New Roman" w:hAnsi="Times New Roman" w:eastAsia="宋体" w:cs="Times New Roman"/>
          <w:color w:val="000000"/>
          <w:kern w:val="0"/>
          <w:sz w:val="24"/>
          <w:szCs w:val="28"/>
          <w:shd w:val="clear" w:color="auto" w:fill="FFFFFF"/>
          <w:lang w:val="en-US" w:eastAsia="zh-CN" w:bidi="ar"/>
        </w:rPr>
        <w:t>经营范围符合仪器设备代理内容；</w:t>
      </w:r>
    </w:p>
    <w:p>
      <w:pPr>
        <w:widowControl/>
        <w:shd w:val="clear" w:color="auto" w:fill="FFFFFF"/>
        <w:spacing w:after="120" w:line="360" w:lineRule="auto"/>
        <w:ind w:firstLine="42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（3）</w:t>
      </w:r>
      <w:r>
        <w:rPr>
          <w:rFonts w:hint="eastAsia" w:ascii="Times New Roman" w:hAnsi="Times New Roman" w:eastAsia="宋体" w:cs="Times New Roman"/>
          <w:color w:val="000000"/>
          <w:kern w:val="0"/>
          <w:sz w:val="24"/>
          <w:szCs w:val="28"/>
          <w:shd w:val="clear" w:color="auto" w:fill="FFFFFF"/>
          <w:lang w:val="en-US" w:eastAsia="zh-CN" w:bidi="ar"/>
        </w:rPr>
        <w:t>公司从事条件仪器设备代理3年以上。 </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4.</w:t>
      </w:r>
      <w:r>
        <w:rPr>
          <w:rFonts w:ascii="Times New Roman" w:hAnsi="Times New Roman" w:eastAsia="宋体" w:cs="Times New Roman"/>
          <w:color w:val="000000"/>
          <w:kern w:val="0"/>
          <w:sz w:val="24"/>
          <w:szCs w:val="28"/>
          <w:shd w:val="clear" w:color="auto" w:fill="FFFFFF"/>
          <w:lang w:bidi="ar"/>
        </w:rPr>
        <w:t> </w:t>
      </w:r>
      <w:r>
        <w:rPr>
          <w:rFonts w:hint="eastAsia" w:ascii="Times New Roman" w:hAnsi="Times New Roman" w:eastAsia="宋体" w:cs="Times New Roman"/>
          <w:b/>
          <w:bCs/>
          <w:color w:val="000000"/>
          <w:kern w:val="0"/>
          <w:sz w:val="24"/>
          <w:szCs w:val="28"/>
          <w:shd w:val="clear" w:color="auto" w:fill="FFFFFF"/>
          <w:lang w:val="en-US" w:eastAsia="zh-CN" w:bidi="ar"/>
        </w:rPr>
        <w:t>投标</w:t>
      </w:r>
      <w:r>
        <w:rPr>
          <w:rFonts w:ascii="Times New Roman" w:hAnsi="Times New Roman" w:eastAsia="宋体" w:cs="Times New Roman"/>
          <w:b/>
          <w:bCs/>
          <w:color w:val="000000"/>
          <w:kern w:val="0"/>
          <w:sz w:val="24"/>
          <w:szCs w:val="28"/>
          <w:shd w:val="clear" w:color="auto" w:fill="FFFFFF"/>
          <w:lang w:bidi="ar"/>
        </w:rPr>
        <w:t>方式：</w:t>
      </w:r>
    </w:p>
    <w:p>
      <w:pPr>
        <w:widowControl/>
        <w:shd w:val="clear" w:color="auto" w:fill="FFFFFF"/>
        <w:spacing w:after="120" w:line="360" w:lineRule="auto"/>
        <w:ind w:firstLine="437"/>
        <w:jc w:val="left"/>
        <w:rPr>
          <w:rFonts w:hint="eastAsia"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val="en-US" w:eastAsia="zh-CN" w:bidi="ar"/>
        </w:rPr>
        <w:t>4.1投标人无需报名，可直接参加投标； </w:t>
      </w:r>
    </w:p>
    <w:p>
      <w:pPr>
        <w:widowControl/>
        <w:shd w:val="clear" w:color="auto" w:fill="FFFFFF"/>
        <w:spacing w:after="120" w:line="360" w:lineRule="auto"/>
        <w:ind w:firstLine="437"/>
        <w:jc w:val="left"/>
        <w:rPr>
          <w:rFonts w:hint="eastAsia"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val="en-US" w:eastAsia="zh-CN" w:bidi="ar"/>
        </w:rPr>
        <w:t>4.2投标人资格审查，在开标后一并进行； </w:t>
      </w:r>
    </w:p>
    <w:p>
      <w:pPr>
        <w:widowControl/>
        <w:shd w:val="clear" w:color="auto" w:fill="FFFFFF"/>
        <w:spacing w:after="120" w:line="360" w:lineRule="auto"/>
        <w:ind w:firstLine="437"/>
        <w:jc w:val="left"/>
        <w:rPr>
          <w:rFonts w:hint="eastAsia"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val="en-US" w:eastAsia="zh-CN" w:bidi="ar"/>
        </w:rPr>
        <w:t>4.3投标文件以网上公开文本为准，无需上门购买招标文件；</w:t>
      </w:r>
    </w:p>
    <w:p>
      <w:pPr>
        <w:widowControl/>
        <w:shd w:val="clear" w:color="auto" w:fill="FFFFFF"/>
        <w:spacing w:after="120" w:line="360" w:lineRule="auto"/>
        <w:ind w:firstLine="437"/>
        <w:jc w:val="left"/>
        <w:rPr>
          <w:rFonts w:hint="eastAsia"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val="en-US" w:eastAsia="zh-CN" w:bidi="ar"/>
        </w:rPr>
        <w:t>4.4投标时需当场验证被委托人身份证原件；</w:t>
      </w:r>
    </w:p>
    <w:p>
      <w:pPr>
        <w:widowControl/>
        <w:shd w:val="clear" w:color="auto" w:fill="FFFFFF"/>
        <w:spacing w:after="120" w:line="360" w:lineRule="auto"/>
        <w:ind w:firstLine="437"/>
        <w:jc w:val="left"/>
        <w:rPr>
          <w:rFonts w:hint="eastAsia"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val="en-US" w:eastAsia="zh-CN" w:bidi="ar"/>
        </w:rPr>
        <w:t>4.5投标单位应认真阅读招标文件中所有内容，如果投标单位编制的投标文件实质上不响应招标文件要求，其投标文件将被招标单位拒绝。</w:t>
      </w:r>
    </w:p>
    <w:p>
      <w:pPr>
        <w:widowControl/>
        <w:shd w:val="clear" w:color="auto" w:fill="FFFFFF"/>
        <w:spacing w:after="120" w:line="360" w:lineRule="auto"/>
        <w:ind w:firstLine="437"/>
        <w:jc w:val="left"/>
        <w:rPr>
          <w:rFonts w:hint="eastAsia"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val="en-US" w:eastAsia="zh-CN" w:bidi="ar"/>
        </w:rPr>
        <w:t>4.6标书密封要求：凡密封袋上有接缝处均需贴封条，加盖单位公章和法定代表人印鉴。</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w:t>
      </w:r>
      <w:r>
        <w:rPr>
          <w:rFonts w:hint="eastAsia" w:ascii="Times New Roman" w:hAnsi="Times New Roman" w:eastAsia="宋体" w:cs="Times New Roman"/>
          <w:color w:val="000000"/>
          <w:kern w:val="0"/>
          <w:sz w:val="24"/>
          <w:szCs w:val="28"/>
          <w:shd w:val="clear" w:color="auto" w:fill="FFFFFF"/>
          <w:lang w:val="en-US" w:eastAsia="zh-CN" w:bidi="ar"/>
        </w:rPr>
        <w:t>7</w:t>
      </w:r>
      <w:r>
        <w:rPr>
          <w:rFonts w:hint="eastAsia" w:ascii="Times New Roman" w:hAnsi="Times New Roman" w:eastAsia="宋体" w:cs="Times New Roman"/>
          <w:color w:val="000000"/>
          <w:kern w:val="0"/>
          <w:sz w:val="24"/>
          <w:szCs w:val="28"/>
          <w:shd w:val="clear" w:color="auto" w:fill="FFFFFF"/>
          <w:lang w:eastAsia="zh-CN" w:bidi="ar"/>
        </w:rPr>
        <w:t>投标</w:t>
      </w:r>
      <w:r>
        <w:rPr>
          <w:rFonts w:ascii="Times New Roman" w:hAnsi="Times New Roman" w:eastAsia="宋体" w:cs="Times New Roman"/>
          <w:color w:val="000000"/>
          <w:kern w:val="0"/>
          <w:sz w:val="24"/>
          <w:szCs w:val="28"/>
          <w:shd w:val="clear" w:color="auto" w:fill="FFFFFF"/>
          <w:lang w:bidi="ar"/>
        </w:rPr>
        <w:t>时间：202</w:t>
      </w:r>
      <w:r>
        <w:rPr>
          <w:rFonts w:hint="eastAsia" w:ascii="Times New Roman" w:hAnsi="Times New Roman" w:eastAsia="宋体" w:cs="Times New Roman"/>
          <w:color w:val="000000"/>
          <w:kern w:val="0"/>
          <w:sz w:val="24"/>
          <w:szCs w:val="28"/>
          <w:shd w:val="clear" w:color="auto" w:fill="FFFFFF"/>
          <w:lang w:val="en-US" w:eastAsia="zh-CN" w:bidi="ar"/>
        </w:rPr>
        <w:t>3</w:t>
      </w:r>
      <w:r>
        <w:rPr>
          <w:rFonts w:ascii="Times New Roman" w:hAnsi="Times New Roman" w:eastAsia="宋体" w:cs="Times New Roman"/>
          <w:color w:val="000000"/>
          <w:kern w:val="0"/>
          <w:sz w:val="24"/>
          <w:szCs w:val="28"/>
          <w:shd w:val="clear" w:color="auto" w:fill="FFFFFF"/>
          <w:lang w:bidi="ar"/>
        </w:rPr>
        <w:t>年10月</w:t>
      </w:r>
      <w:r>
        <w:rPr>
          <w:rFonts w:hint="eastAsia" w:ascii="Times New Roman" w:hAnsi="Times New Roman" w:eastAsia="宋体" w:cs="Times New Roman"/>
          <w:color w:val="000000"/>
          <w:kern w:val="0"/>
          <w:sz w:val="24"/>
          <w:szCs w:val="28"/>
          <w:shd w:val="clear" w:color="auto" w:fill="FFFFFF"/>
          <w:lang w:val="en-US" w:eastAsia="zh-CN" w:bidi="ar"/>
        </w:rPr>
        <w:t>09</w:t>
      </w:r>
      <w:r>
        <w:rPr>
          <w:rFonts w:ascii="Times New Roman" w:hAnsi="Times New Roman" w:eastAsia="宋体" w:cs="Times New Roman"/>
          <w:color w:val="000000"/>
          <w:kern w:val="0"/>
          <w:sz w:val="24"/>
          <w:szCs w:val="28"/>
          <w:shd w:val="clear" w:color="auto" w:fill="FFFFFF"/>
          <w:lang w:bidi="ar"/>
        </w:rPr>
        <w:t>日—202</w:t>
      </w:r>
      <w:r>
        <w:rPr>
          <w:rFonts w:hint="eastAsia" w:ascii="Times New Roman" w:hAnsi="Times New Roman" w:eastAsia="宋体" w:cs="Times New Roman"/>
          <w:color w:val="000000"/>
          <w:kern w:val="0"/>
          <w:sz w:val="24"/>
          <w:szCs w:val="28"/>
          <w:shd w:val="clear" w:color="auto" w:fill="FFFFFF"/>
          <w:lang w:val="en-US" w:eastAsia="zh-CN" w:bidi="ar"/>
        </w:rPr>
        <w:t>3</w:t>
      </w:r>
      <w:r>
        <w:rPr>
          <w:rFonts w:ascii="Times New Roman" w:hAnsi="Times New Roman" w:eastAsia="宋体" w:cs="Times New Roman"/>
          <w:color w:val="000000"/>
          <w:kern w:val="0"/>
          <w:sz w:val="24"/>
          <w:szCs w:val="28"/>
          <w:shd w:val="clear" w:color="auto" w:fill="FFFFFF"/>
          <w:lang w:bidi="ar"/>
        </w:rPr>
        <w:t>年10月</w:t>
      </w:r>
      <w:r>
        <w:rPr>
          <w:rFonts w:hint="eastAsia" w:ascii="Times New Roman" w:hAnsi="Times New Roman" w:eastAsia="宋体" w:cs="Times New Roman"/>
          <w:color w:val="000000"/>
          <w:kern w:val="0"/>
          <w:sz w:val="24"/>
          <w:szCs w:val="28"/>
          <w:shd w:val="clear" w:color="auto" w:fill="FFFFFF"/>
          <w:lang w:val="en-US" w:eastAsia="zh-CN" w:bidi="ar"/>
        </w:rPr>
        <w:t>13</w:t>
      </w:r>
      <w:r>
        <w:rPr>
          <w:rFonts w:ascii="Times New Roman" w:hAnsi="Times New Roman" w:eastAsia="宋体" w:cs="Times New Roman"/>
          <w:color w:val="000000"/>
          <w:kern w:val="0"/>
          <w:sz w:val="24"/>
          <w:szCs w:val="28"/>
          <w:shd w:val="clear" w:color="auto" w:fill="FFFFFF"/>
          <w:lang w:bidi="ar"/>
        </w:rPr>
        <w:t>日（节假日除外）。</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5.</w:t>
      </w:r>
      <w:r>
        <w:rPr>
          <w:rFonts w:ascii="Times New Roman" w:hAnsi="Times New Roman" w:eastAsia="宋体" w:cs="Times New Roman"/>
          <w:color w:val="000000"/>
          <w:kern w:val="0"/>
          <w:sz w:val="24"/>
          <w:szCs w:val="28"/>
          <w:shd w:val="clear" w:color="auto" w:fill="FFFFFF"/>
          <w:lang w:bidi="ar"/>
        </w:rPr>
        <w:t> </w:t>
      </w:r>
      <w:r>
        <w:rPr>
          <w:rFonts w:ascii="Times New Roman" w:hAnsi="Times New Roman" w:eastAsia="宋体" w:cs="Times New Roman"/>
          <w:b/>
          <w:bCs/>
          <w:color w:val="000000"/>
          <w:kern w:val="0"/>
          <w:sz w:val="24"/>
          <w:szCs w:val="28"/>
          <w:shd w:val="clear" w:color="auto" w:fill="FFFFFF"/>
          <w:lang w:bidi="ar"/>
        </w:rPr>
        <w:t>报名时应提供以下资料（复印件需加盖单位公章）</w:t>
      </w:r>
    </w:p>
    <w:p>
      <w:pPr>
        <w:widowControl/>
        <w:shd w:val="clear" w:color="auto" w:fill="FFFFFF"/>
        <w:spacing w:after="120" w:line="360" w:lineRule="auto"/>
        <w:ind w:firstLine="42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5.1企业营业执照副本复印件。</w:t>
      </w:r>
    </w:p>
    <w:p>
      <w:pPr>
        <w:widowControl/>
        <w:shd w:val="clear" w:color="auto" w:fill="FFFFFF"/>
        <w:spacing w:after="120" w:line="360" w:lineRule="auto"/>
        <w:ind w:firstLine="435"/>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5.2报名人身份证复印件、联系方式、单位法人授权委托书或单位介绍信。</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6.发布公告的媒介</w:t>
      </w:r>
    </w:p>
    <w:p>
      <w:pPr>
        <w:widowControl/>
        <w:shd w:val="clear" w:color="auto" w:fill="FFFFFF"/>
        <w:spacing w:after="120" w:line="360" w:lineRule="auto"/>
        <w:ind w:firstLine="437"/>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本次</w:t>
      </w:r>
      <w:r>
        <w:rPr>
          <w:rFonts w:hint="eastAsia" w:ascii="Times New Roman" w:hAnsi="Times New Roman" w:eastAsia="宋体" w:cs="Times New Roman"/>
          <w:color w:val="000000"/>
          <w:kern w:val="0"/>
          <w:sz w:val="24"/>
          <w:szCs w:val="28"/>
          <w:shd w:val="clear" w:color="auto" w:fill="FFFFFF"/>
          <w:lang w:bidi="ar"/>
        </w:rPr>
        <w:t>招标公告</w:t>
      </w:r>
      <w:r>
        <w:rPr>
          <w:rFonts w:ascii="Times New Roman" w:hAnsi="Times New Roman" w:eastAsia="宋体" w:cs="Times New Roman"/>
          <w:color w:val="000000"/>
          <w:kern w:val="0"/>
          <w:sz w:val="24"/>
          <w:szCs w:val="28"/>
          <w:shd w:val="clear" w:color="auto" w:fill="FFFFFF"/>
          <w:lang w:bidi="ar"/>
        </w:rPr>
        <w:t>在</w:t>
      </w:r>
      <w:r>
        <w:rPr>
          <w:rFonts w:ascii="Times New Roman" w:hAnsi="Times New Roman" w:eastAsia="宋体" w:cs="Times New Roman"/>
          <w:color w:val="000000"/>
          <w:kern w:val="0"/>
          <w:sz w:val="24"/>
          <w:szCs w:val="28"/>
          <w:u w:val="single"/>
          <w:shd w:val="clear" w:color="auto" w:fill="FFFFFF"/>
          <w:lang w:bidi="ar"/>
        </w:rPr>
        <w:t>浙江中科应用技术研究院(http://www.jc.ac.cn/)上</w:t>
      </w:r>
      <w:r>
        <w:rPr>
          <w:rFonts w:ascii="Times New Roman" w:hAnsi="Times New Roman" w:eastAsia="宋体" w:cs="Times New Roman"/>
          <w:color w:val="000000"/>
          <w:kern w:val="0"/>
          <w:sz w:val="24"/>
          <w:szCs w:val="28"/>
          <w:shd w:val="clear" w:color="auto" w:fill="FFFFFF"/>
          <w:lang w:bidi="ar"/>
        </w:rPr>
        <w:t>发布。</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7.联系方式</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招   标   人：</w:t>
      </w:r>
      <w:r>
        <w:rPr>
          <w:rFonts w:ascii="Times New Roman" w:hAnsi="Times New Roman" w:eastAsia="宋体" w:cs="Times New Roman"/>
          <w:color w:val="000000"/>
          <w:kern w:val="0"/>
          <w:sz w:val="24"/>
          <w:szCs w:val="28"/>
          <w:u w:val="single"/>
          <w:shd w:val="clear" w:color="auto" w:fill="FFFFFF"/>
          <w:lang w:bidi="ar"/>
        </w:rPr>
        <w:t>浙江中科应用技术研究院</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地    址：</w:t>
      </w:r>
      <w:r>
        <w:rPr>
          <w:rFonts w:ascii="Times New Roman" w:hAnsi="Times New Roman" w:eastAsia="宋体" w:cs="Times New Roman"/>
          <w:color w:val="000000"/>
          <w:kern w:val="0"/>
          <w:sz w:val="24"/>
          <w:szCs w:val="28"/>
          <w:u w:val="single"/>
          <w:shd w:val="clear" w:color="auto" w:fill="FFFFFF"/>
          <w:lang w:bidi="ar"/>
        </w:rPr>
        <w:t>浙江省嘉兴市南湖区亚太路778号1号楼</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邮    编：</w:t>
      </w:r>
      <w:r>
        <w:rPr>
          <w:rFonts w:ascii="Times New Roman" w:hAnsi="Times New Roman" w:eastAsia="宋体" w:cs="Times New Roman"/>
          <w:color w:val="000000"/>
          <w:kern w:val="0"/>
          <w:sz w:val="24"/>
          <w:szCs w:val="28"/>
          <w:u w:val="single"/>
          <w:shd w:val="clear" w:color="auto" w:fill="FFFFFF"/>
          <w:lang w:bidi="ar"/>
        </w:rPr>
        <w:t> 314400             </w:t>
      </w:r>
      <w:r>
        <w:rPr>
          <w:rFonts w:ascii="Times New Roman" w:hAnsi="Times New Roman" w:eastAsia="宋体" w:cs="Times New Roman"/>
          <w:color w:val="000000"/>
          <w:kern w:val="0"/>
          <w:sz w:val="24"/>
          <w:szCs w:val="28"/>
          <w:shd w:val="clear" w:color="auto" w:fill="FFFFFF"/>
          <w:lang w:bidi="ar"/>
        </w:rPr>
        <w:t>                           </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联   系   人：</w:t>
      </w:r>
      <w:r>
        <w:rPr>
          <w:rFonts w:ascii="Times New Roman" w:hAnsi="Times New Roman" w:eastAsia="宋体" w:cs="Times New Roman"/>
          <w:color w:val="000000"/>
          <w:kern w:val="0"/>
          <w:sz w:val="24"/>
          <w:szCs w:val="28"/>
          <w:u w:val="single"/>
          <w:shd w:val="clear" w:color="auto" w:fill="FFFFFF"/>
          <w:lang w:bidi="ar"/>
        </w:rPr>
        <w:t>  </w:t>
      </w:r>
      <w:r>
        <w:rPr>
          <w:rFonts w:hint="eastAsia" w:ascii="Times New Roman" w:hAnsi="Times New Roman" w:eastAsia="宋体" w:cs="Times New Roman"/>
          <w:color w:val="000000"/>
          <w:kern w:val="0"/>
          <w:sz w:val="24"/>
          <w:szCs w:val="28"/>
          <w:u w:val="single"/>
          <w:shd w:val="clear" w:color="auto" w:fill="FFFFFF"/>
          <w:lang w:eastAsia="zh-CN" w:bidi="ar"/>
        </w:rPr>
        <w:t>陈女士</w:t>
      </w:r>
      <w:r>
        <w:rPr>
          <w:rFonts w:ascii="Times New Roman" w:hAnsi="Times New Roman" w:eastAsia="宋体" w:cs="Times New Roman"/>
          <w:color w:val="000000"/>
          <w:kern w:val="0"/>
          <w:sz w:val="24"/>
          <w:szCs w:val="28"/>
          <w:u w:val="single"/>
          <w:shd w:val="clear" w:color="auto" w:fill="FFFFFF"/>
          <w:lang w:bidi="ar"/>
        </w:rPr>
        <w:t>            </w:t>
      </w:r>
      <w:r>
        <w:rPr>
          <w:rFonts w:ascii="Times New Roman" w:hAnsi="Times New Roman" w:eastAsia="宋体" w:cs="Times New Roman"/>
          <w:color w:val="000000"/>
          <w:kern w:val="0"/>
          <w:sz w:val="24"/>
          <w:szCs w:val="28"/>
          <w:shd w:val="clear" w:color="auto" w:fill="FFFFFF"/>
          <w:lang w:bidi="ar"/>
        </w:rPr>
        <w:t>                        </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电    话：</w:t>
      </w:r>
      <w:r>
        <w:rPr>
          <w:rFonts w:ascii="Times New Roman" w:hAnsi="Times New Roman" w:eastAsia="宋体" w:cs="Times New Roman"/>
          <w:color w:val="000000"/>
          <w:kern w:val="0"/>
          <w:sz w:val="24"/>
          <w:szCs w:val="28"/>
          <w:u w:val="single"/>
          <w:shd w:val="clear" w:color="auto" w:fill="FFFFFF"/>
          <w:lang w:bidi="ar"/>
        </w:rPr>
        <w:t> </w:t>
      </w:r>
      <w:r>
        <w:rPr>
          <w:rFonts w:hint="eastAsia" w:ascii="Times New Roman" w:hAnsi="Times New Roman" w:eastAsia="宋体" w:cs="Times New Roman"/>
          <w:color w:val="000000"/>
          <w:kern w:val="0"/>
          <w:sz w:val="24"/>
          <w:szCs w:val="28"/>
          <w:u w:val="single"/>
          <w:shd w:val="clear" w:color="auto" w:fill="FFFFFF"/>
          <w:lang w:val="en-US" w:eastAsia="zh-CN" w:bidi="ar"/>
        </w:rPr>
        <w:t>0573-82585299</w:t>
      </w:r>
      <w:r>
        <w:rPr>
          <w:rFonts w:ascii="Times New Roman" w:hAnsi="Times New Roman" w:eastAsia="宋体" w:cs="Times New Roman"/>
          <w:color w:val="000000"/>
          <w:kern w:val="0"/>
          <w:sz w:val="24"/>
          <w:szCs w:val="28"/>
          <w:u w:val="single"/>
          <w:shd w:val="clear" w:color="auto" w:fill="FFFFFF"/>
          <w:lang w:bidi="ar"/>
        </w:rPr>
        <w:t xml:space="preserve">        </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传    真：</w:t>
      </w:r>
      <w:r>
        <w:rPr>
          <w:rFonts w:ascii="Times New Roman" w:hAnsi="Times New Roman" w:eastAsia="宋体" w:cs="Times New Roman"/>
          <w:color w:val="000000"/>
          <w:kern w:val="0"/>
          <w:sz w:val="24"/>
          <w:szCs w:val="28"/>
          <w:u w:val="single"/>
          <w:shd w:val="clear" w:color="auto" w:fill="FFFFFF"/>
          <w:lang w:bidi="ar"/>
        </w:rPr>
        <w:t> 0573-82585222    </w:t>
      </w:r>
      <w:r>
        <w:rPr>
          <w:rFonts w:ascii="Times New Roman" w:hAnsi="Times New Roman" w:eastAsia="宋体" w:cs="Times New Roman"/>
          <w:color w:val="000000"/>
          <w:kern w:val="0"/>
          <w:sz w:val="24"/>
          <w:szCs w:val="28"/>
          <w:shd w:val="clear" w:color="auto" w:fill="FFFFFF"/>
          <w:lang w:bidi="ar"/>
        </w:rPr>
        <w:t>      </w:t>
      </w:r>
    </w:p>
    <w:p>
      <w:pPr>
        <w:widowControl/>
        <w:shd w:val="clear" w:color="auto" w:fill="FFFFFF"/>
        <w:spacing w:after="120" w:line="360" w:lineRule="auto"/>
        <w:ind w:firstLine="437"/>
        <w:jc w:val="righ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u w:val="single"/>
          <w:shd w:val="clear" w:color="auto" w:fill="FFFFFF"/>
          <w:lang w:bidi="ar"/>
        </w:rPr>
        <w:t>202</w:t>
      </w:r>
      <w:r>
        <w:rPr>
          <w:rFonts w:hint="eastAsia" w:ascii="Times New Roman" w:hAnsi="Times New Roman" w:eastAsia="宋体" w:cs="Times New Roman"/>
          <w:color w:val="000000"/>
          <w:kern w:val="0"/>
          <w:sz w:val="24"/>
          <w:szCs w:val="28"/>
          <w:u w:val="single"/>
          <w:shd w:val="clear" w:color="auto" w:fill="FFFFFF"/>
          <w:lang w:val="en-US" w:eastAsia="zh-CN" w:bidi="ar"/>
        </w:rPr>
        <w:t>3</w:t>
      </w:r>
      <w:r>
        <w:rPr>
          <w:rFonts w:ascii="Times New Roman" w:hAnsi="Times New Roman" w:eastAsia="宋体" w:cs="Times New Roman"/>
          <w:color w:val="000000"/>
          <w:kern w:val="0"/>
          <w:sz w:val="24"/>
          <w:szCs w:val="28"/>
          <w:shd w:val="clear" w:color="auto" w:fill="FFFFFF"/>
          <w:lang w:bidi="ar"/>
        </w:rPr>
        <w:t>年</w:t>
      </w:r>
      <w:r>
        <w:rPr>
          <w:rFonts w:ascii="Times New Roman" w:hAnsi="Times New Roman" w:eastAsia="宋体" w:cs="Times New Roman"/>
          <w:color w:val="000000"/>
          <w:kern w:val="0"/>
          <w:sz w:val="24"/>
          <w:szCs w:val="28"/>
          <w:u w:val="single"/>
          <w:shd w:val="clear" w:color="auto" w:fill="FFFFFF"/>
          <w:lang w:bidi="ar"/>
        </w:rPr>
        <w:t>10</w:t>
      </w:r>
      <w:r>
        <w:rPr>
          <w:rFonts w:ascii="Times New Roman" w:hAnsi="Times New Roman" w:eastAsia="宋体" w:cs="Times New Roman"/>
          <w:color w:val="000000"/>
          <w:kern w:val="0"/>
          <w:sz w:val="24"/>
          <w:szCs w:val="28"/>
          <w:shd w:val="clear" w:color="auto" w:fill="FFFFFF"/>
          <w:lang w:bidi="ar"/>
        </w:rPr>
        <w:t>月</w:t>
      </w:r>
      <w:r>
        <w:rPr>
          <w:rFonts w:hint="eastAsia" w:ascii="Times New Roman" w:hAnsi="Times New Roman" w:eastAsia="宋体" w:cs="Times New Roman"/>
          <w:color w:val="000000"/>
          <w:kern w:val="0"/>
          <w:sz w:val="24"/>
          <w:szCs w:val="28"/>
          <w:u w:val="single"/>
          <w:shd w:val="clear" w:color="auto" w:fill="FFFFFF"/>
          <w:lang w:val="en-US" w:eastAsia="zh-CN" w:bidi="ar"/>
        </w:rPr>
        <w:t>09</w:t>
      </w:r>
      <w:r>
        <w:rPr>
          <w:rFonts w:ascii="Times New Roman" w:hAnsi="Times New Roman" w:eastAsia="宋体" w:cs="Times New Roman"/>
          <w:color w:val="000000"/>
          <w:kern w:val="0"/>
          <w:sz w:val="24"/>
          <w:szCs w:val="28"/>
          <w:shd w:val="clear" w:color="auto" w:fill="FFFFFF"/>
          <w:lang w:bidi="ar"/>
        </w:rPr>
        <w:t>日</w:t>
      </w:r>
    </w:p>
    <w:p>
      <w:pPr>
        <w:widowControl/>
        <w:jc w:val="left"/>
        <w:rPr>
          <w:rFonts w:ascii="Times New Roman" w:hAnsi="Times New Roman" w:eastAsia="宋体" w:cs="Times New Roman"/>
          <w:b/>
          <w:bCs/>
          <w:kern w:val="44"/>
          <w:sz w:val="28"/>
          <w:szCs w:val="28"/>
        </w:rPr>
      </w:pPr>
      <w:r>
        <w:rPr>
          <w:rFonts w:ascii="Times New Roman" w:hAnsi="Times New Roman" w:eastAsia="宋体" w:cs="Times New Roman"/>
          <w:sz w:val="28"/>
          <w:szCs w:val="28"/>
        </w:rPr>
        <w:br w:type="page"/>
      </w:r>
    </w:p>
    <w:p>
      <w:pPr>
        <w:pStyle w:val="2"/>
      </w:pPr>
      <w:bookmarkStart w:id="1" w:name="_Toc116891586"/>
      <w:r>
        <w:t>第二章 采购总体要求</w:t>
      </w:r>
      <w:bookmarkEnd w:id="1"/>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1、技术标准、规范（不限于以下）</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1.1 国家规定的标准及规范，按最新的标准及规范执行。</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1.2 行业标准及规范，按最新的标准及规范执行。</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1.3 其它相关标准及规范，按最新的标准及规范执行。</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2、基本要求</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2.1 投标人须提供符合国家相应标准及规范生产的产品，并保证其使用的安全性与可靠性。投标人应在投标文件中明确产品具体配置说明、技术指标，同时投标人应提供技术支持资料，技术支持资料包括权威机构出具的认证证书或第三方检测机构出具的检测报告或产品制造商公开发布的印刷资料，若权威机构出具的认证证书或第三方检测机构出具的检测报告与产品制造商公开发布的印刷资料不一致，以权威机构出具的认证证书或第三方检测机构出具的检测报告为准，对于非标准和非通用设备，投标人也可提供此前完成的类似项目的合同技术规格及最终的性能检验报告（应有用户单位盖章）作为技术支持资料。</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2.2  如投标文件中未提供技术支持资料或投标文件中明确的技术指标与技术支持资料不一致，标委员会可对其做出不利的评审。</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2.3 投标人须对产品使用的安全性、有效性及可靠性承担全部责任，须保证合同验收阶段的性能检验报告与投标文件明确的技术指标一致。</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2.4 投标人应保证提供的产品为合法企业生产的合法产品，符合中华人民共和国有关法律、法规、规章、文件、标准、规范的规定。按国家规定应通过有关部门鉴定（批准）的产品，应保证已按国家 规定通过了鉴定（批准）；实行产品许可证制度的产品须获得国家许可；实行强制性认证的产品须通过国家认可认证。本项目产品如有属于最新节能产品政府采购品目清单、最新环境标志产品政府采购品目清单内产品（相关信息查看中国政府采购网 http：</w:t>
      </w:r>
      <w:r>
        <w:fldChar w:fldCharType="begin"/>
      </w:r>
      <w:r>
        <w:instrText xml:space="preserve"> HYPERLINK "http://www.ccgp.gov.cn/" \h </w:instrText>
      </w:r>
      <w:r>
        <w:fldChar w:fldCharType="separate"/>
      </w:r>
      <w:r>
        <w:rPr>
          <w:rFonts w:ascii="Times New Roman" w:hAnsi="Times New Roman" w:eastAsia="宋体" w:cs="Times New Roman"/>
          <w:color w:val="000000"/>
          <w:kern w:val="0"/>
          <w:sz w:val="24"/>
          <w:szCs w:val="28"/>
          <w:shd w:val="clear" w:color="auto" w:fill="FFFFFF"/>
          <w:lang w:bidi="ar"/>
        </w:rPr>
        <w:t>//www</w:t>
      </w:r>
      <w:r>
        <w:rPr>
          <w:rFonts w:ascii="Times New Roman" w:hAnsi="Times New Roman" w:eastAsia="宋体" w:cs="Times New Roman"/>
          <w:color w:val="000000"/>
          <w:kern w:val="0"/>
          <w:sz w:val="24"/>
          <w:szCs w:val="28"/>
          <w:shd w:val="clear" w:color="auto" w:fill="FFFFFF"/>
          <w:lang w:bidi="ar"/>
        </w:rPr>
        <w:fldChar w:fldCharType="end"/>
      </w:r>
      <w:r>
        <w:rPr>
          <w:rFonts w:ascii="Times New Roman" w:hAnsi="Times New Roman" w:eastAsia="宋体" w:cs="Times New Roman"/>
          <w:color w:val="000000"/>
          <w:kern w:val="0"/>
          <w:sz w:val="24"/>
          <w:szCs w:val="28"/>
          <w:shd w:val="clear" w:color="auto" w:fill="FFFFFF"/>
          <w:lang w:bidi="ar"/>
        </w:rPr>
        <w:t>.c</w:t>
      </w:r>
      <w:r>
        <w:fldChar w:fldCharType="begin"/>
      </w:r>
      <w:r>
        <w:instrText xml:space="preserve"> HYPERLINK "http://www.ccgp.gov.cn/" \h </w:instrText>
      </w:r>
      <w:r>
        <w:fldChar w:fldCharType="separate"/>
      </w:r>
      <w:r>
        <w:rPr>
          <w:rFonts w:ascii="Times New Roman" w:hAnsi="Times New Roman" w:eastAsia="宋体" w:cs="Times New Roman"/>
          <w:color w:val="000000"/>
          <w:kern w:val="0"/>
          <w:sz w:val="24"/>
          <w:szCs w:val="28"/>
          <w:shd w:val="clear" w:color="auto" w:fill="FFFFFF"/>
          <w:lang w:bidi="ar"/>
        </w:rPr>
        <w:t>cgp.gov.cn</w:t>
      </w:r>
      <w:r>
        <w:rPr>
          <w:rFonts w:ascii="Times New Roman" w:hAnsi="Times New Roman" w:eastAsia="宋体" w:cs="Times New Roman"/>
          <w:color w:val="000000"/>
          <w:kern w:val="0"/>
          <w:sz w:val="24"/>
          <w:szCs w:val="28"/>
          <w:shd w:val="clear" w:color="auto" w:fill="FFFFFF"/>
          <w:lang w:bidi="ar"/>
        </w:rPr>
        <w:fldChar w:fldCharType="end"/>
      </w:r>
      <w:r>
        <w:rPr>
          <w:rFonts w:ascii="Times New Roman" w:hAnsi="Times New Roman" w:eastAsia="宋体" w:cs="Times New Roman"/>
          <w:color w:val="000000"/>
          <w:kern w:val="0"/>
          <w:sz w:val="24"/>
          <w:szCs w:val="28"/>
          <w:shd w:val="clear" w:color="auto" w:fill="FFFFFF"/>
          <w:lang w:bidi="ar"/>
        </w:rPr>
        <w:t>），投标人在投标文件中提供该产品的节能产品认证证书或环境标志产品认证证书、产品所属节能环保品目清单中对应产品名称。</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2.5 投标人的产品技术指标应具备相当于或高于招标文件中规定的要求，并能提供更好的性能， 有更高的可靠性、安全性、耐用性。</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2.6 投标人应在投标文件中对产品的技术指标进行明确说明。否则，评标委员会可对其做出不利的评审。</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3、采购需求具体要求详见招标文件的“第三章 采购需求”。</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4、工作范围</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各投标人须按国家有关标准及规范完成招标文件规定的所有工作内容：</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4.1 完成所有产品供货；</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4.2 履行所有规定服务；</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4.3 产品及服务须达到招标文件规定的质量标准及使用要求。</w:t>
      </w:r>
    </w:p>
    <w:p>
      <w:pPr>
        <w:widowControl/>
        <w:jc w:val="left"/>
        <w:rPr>
          <w:rFonts w:ascii="Times New Roman" w:hAnsi="Times New Roman" w:eastAsia="宋体" w:cs="Times New Roman"/>
          <w:b/>
          <w:bCs/>
          <w:kern w:val="44"/>
          <w:sz w:val="28"/>
          <w:szCs w:val="28"/>
        </w:rPr>
      </w:pPr>
      <w:r>
        <w:rPr>
          <w:rFonts w:ascii="Times New Roman" w:hAnsi="Times New Roman" w:eastAsia="宋体" w:cs="Times New Roman"/>
          <w:sz w:val="28"/>
          <w:szCs w:val="28"/>
        </w:rPr>
        <w:br w:type="page"/>
      </w:r>
    </w:p>
    <w:p>
      <w:pPr>
        <w:pStyle w:val="2"/>
      </w:pPr>
      <w:bookmarkStart w:id="2" w:name="_Toc116891587"/>
      <w:r>
        <w:t>第三章 采购需求</w:t>
      </w:r>
      <w:bookmarkEnd w:id="2"/>
    </w:p>
    <w:p>
      <w:pPr>
        <w:pStyle w:val="4"/>
      </w:pPr>
      <w:bookmarkStart w:id="3" w:name="_Toc116891589"/>
      <w:r>
        <w:rPr>
          <w:rFonts w:hint="eastAsia"/>
        </w:rPr>
        <w:t>一、采购清单</w:t>
      </w:r>
      <w:bookmarkEnd w:id="3"/>
    </w:p>
    <w:tbl>
      <w:tblPr>
        <w:tblStyle w:val="50"/>
        <w:tblW w:w="83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6"/>
        <w:gridCol w:w="5217"/>
        <w:gridCol w:w="1134"/>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846" w:type="dxa"/>
            <w:tcBorders>
              <w:right w:val="single" w:color="auto" w:sz="4" w:space="0"/>
            </w:tcBorders>
            <w:vAlign w:val="center"/>
          </w:tcPr>
          <w:p>
            <w:pPr>
              <w:widowControl/>
              <w:spacing w:line="260" w:lineRule="exact"/>
              <w:ind w:left="-105" w:leftChars="-50" w:right="-105" w:rightChars="-50"/>
              <w:jc w:val="center"/>
              <w:rPr>
                <w:rFonts w:ascii="宋体" w:hAnsi="宋体" w:eastAsia="宋体" w:cs="Times New Roman"/>
                <w:b/>
                <w:color w:val="000000"/>
                <w:kern w:val="2"/>
                <w:sz w:val="24"/>
                <w:szCs w:val="24"/>
              </w:rPr>
            </w:pPr>
            <w:r>
              <w:rPr>
                <w:rFonts w:ascii="宋体" w:hAnsi="宋体" w:eastAsia="宋体" w:cs="Times New Roman"/>
                <w:b/>
                <w:color w:val="000000"/>
                <w:kern w:val="2"/>
                <w:sz w:val="24"/>
                <w:szCs w:val="24"/>
              </w:rPr>
              <w:t>序号</w:t>
            </w:r>
          </w:p>
        </w:tc>
        <w:tc>
          <w:tcPr>
            <w:tcW w:w="5217" w:type="dxa"/>
            <w:tcBorders>
              <w:left w:val="single" w:color="auto" w:sz="4" w:space="0"/>
            </w:tcBorders>
            <w:vAlign w:val="center"/>
          </w:tcPr>
          <w:p>
            <w:pPr>
              <w:spacing w:line="260" w:lineRule="exact"/>
              <w:jc w:val="center"/>
              <w:rPr>
                <w:rFonts w:ascii="宋体" w:hAnsi="宋体" w:eastAsia="宋体" w:cs="Times New Roman"/>
                <w:b/>
                <w:color w:val="000000"/>
                <w:kern w:val="2"/>
                <w:sz w:val="24"/>
                <w:szCs w:val="24"/>
              </w:rPr>
            </w:pPr>
            <w:r>
              <w:rPr>
                <w:rFonts w:hint="eastAsia" w:ascii="宋体" w:hAnsi="宋体" w:eastAsia="宋体" w:cs="Times New Roman"/>
                <w:b/>
                <w:color w:val="000000"/>
                <w:kern w:val="2"/>
                <w:sz w:val="24"/>
                <w:szCs w:val="24"/>
              </w:rPr>
              <w:t>产品名称</w:t>
            </w:r>
          </w:p>
        </w:tc>
        <w:tc>
          <w:tcPr>
            <w:tcW w:w="1134" w:type="dxa"/>
            <w:vAlign w:val="center"/>
          </w:tcPr>
          <w:p>
            <w:pPr>
              <w:widowControl/>
              <w:spacing w:line="260" w:lineRule="exact"/>
              <w:jc w:val="center"/>
              <w:rPr>
                <w:rFonts w:ascii="宋体" w:hAnsi="宋体" w:eastAsia="宋体" w:cs="Times New Roman"/>
                <w:b/>
                <w:color w:val="000000"/>
                <w:kern w:val="2"/>
                <w:sz w:val="24"/>
                <w:szCs w:val="24"/>
              </w:rPr>
            </w:pPr>
            <w:r>
              <w:rPr>
                <w:rFonts w:hint="eastAsia" w:ascii="宋体" w:hAnsi="宋体" w:eastAsia="宋体" w:cs="Times New Roman"/>
                <w:b/>
                <w:color w:val="000000"/>
                <w:kern w:val="2"/>
                <w:sz w:val="24"/>
                <w:szCs w:val="24"/>
              </w:rPr>
              <w:t>数量</w:t>
            </w:r>
          </w:p>
        </w:tc>
        <w:tc>
          <w:tcPr>
            <w:tcW w:w="1162" w:type="dxa"/>
            <w:tcBorders>
              <w:right w:val="single" w:color="auto" w:sz="4" w:space="0"/>
            </w:tcBorders>
            <w:vAlign w:val="center"/>
          </w:tcPr>
          <w:p>
            <w:pPr>
              <w:widowControl/>
              <w:spacing w:line="260" w:lineRule="exact"/>
              <w:jc w:val="center"/>
              <w:rPr>
                <w:rFonts w:ascii="宋体" w:hAnsi="宋体" w:eastAsia="宋体" w:cs="Times New Roman"/>
                <w:b/>
                <w:color w:val="000000"/>
                <w:kern w:val="2"/>
                <w:sz w:val="24"/>
                <w:szCs w:val="24"/>
              </w:rPr>
            </w:pPr>
            <w:r>
              <w:rPr>
                <w:rFonts w:hint="eastAsia" w:ascii="宋体" w:hAnsi="宋体" w:eastAsia="宋体" w:cs="Times New Roman"/>
                <w:b/>
                <w:color w:val="000000"/>
                <w:kern w:val="2"/>
                <w:sz w:val="24"/>
                <w:szCs w:val="24"/>
              </w:rPr>
              <w:t>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6" w:hRule="atLeast"/>
          <w:jc w:val="center"/>
        </w:trPr>
        <w:tc>
          <w:tcPr>
            <w:tcW w:w="846" w:type="dxa"/>
            <w:tcBorders>
              <w:right w:val="single" w:color="auto" w:sz="4" w:space="0"/>
            </w:tcBorders>
            <w:vAlign w:val="center"/>
          </w:tcPr>
          <w:p>
            <w:pPr>
              <w:widowControl/>
              <w:spacing w:line="260" w:lineRule="exact"/>
              <w:jc w:val="center"/>
              <w:rPr>
                <w:rFonts w:ascii="宋体" w:hAnsi="宋体" w:eastAsia="宋体" w:cs="Times New Roman"/>
                <w:color w:val="000000"/>
                <w:kern w:val="2"/>
                <w:sz w:val="24"/>
                <w:szCs w:val="24"/>
              </w:rPr>
            </w:pPr>
            <w:r>
              <w:rPr>
                <w:rFonts w:hint="eastAsia" w:ascii="宋体" w:hAnsi="宋体" w:eastAsia="宋体" w:cs="Times New Roman"/>
                <w:color w:val="000000"/>
                <w:kern w:val="2"/>
                <w:sz w:val="24"/>
                <w:szCs w:val="24"/>
              </w:rPr>
              <w:t>1</w:t>
            </w:r>
          </w:p>
        </w:tc>
        <w:tc>
          <w:tcPr>
            <w:tcW w:w="5217" w:type="dxa"/>
            <w:tcBorders>
              <w:left w:val="single" w:color="auto" w:sz="4" w:space="0"/>
            </w:tcBorders>
            <w:vAlign w:val="center"/>
          </w:tcPr>
          <w:p>
            <w:pPr>
              <w:spacing w:line="260" w:lineRule="exact"/>
              <w:jc w:val="center"/>
              <w:rPr>
                <w:rFonts w:ascii="宋体" w:hAnsi="宋体" w:eastAsia="宋体" w:cs="Times New Roman"/>
                <w:color w:val="000000"/>
                <w:kern w:val="2"/>
                <w:sz w:val="24"/>
                <w:szCs w:val="24"/>
              </w:rPr>
            </w:pPr>
            <w:r>
              <w:rPr>
                <w:rFonts w:hint="eastAsia" w:ascii="宋体" w:hAnsi="宋体" w:eastAsia="宋体" w:cs="Times New Roman"/>
                <w:color w:val="000000"/>
                <w:kern w:val="2"/>
                <w:sz w:val="24"/>
                <w:szCs w:val="24"/>
                <w:lang w:val="en-US" w:eastAsia="zh-CN"/>
              </w:rPr>
              <w:t>智能化弧焊机器人焊接工作站组件</w:t>
            </w:r>
          </w:p>
        </w:tc>
        <w:tc>
          <w:tcPr>
            <w:tcW w:w="1134" w:type="dxa"/>
            <w:vAlign w:val="center"/>
          </w:tcPr>
          <w:p>
            <w:pPr>
              <w:widowControl/>
              <w:spacing w:line="260" w:lineRule="exact"/>
              <w:jc w:val="center"/>
              <w:rPr>
                <w:rFonts w:ascii="宋体" w:hAnsi="宋体" w:eastAsia="宋体" w:cs="Times New Roman"/>
                <w:color w:val="000000"/>
                <w:kern w:val="2"/>
                <w:sz w:val="24"/>
                <w:szCs w:val="24"/>
              </w:rPr>
            </w:pPr>
            <w:r>
              <w:rPr>
                <w:rFonts w:hint="eastAsia" w:ascii="宋体" w:hAnsi="宋体" w:eastAsia="宋体" w:cs="Times New Roman"/>
                <w:color w:val="000000"/>
                <w:kern w:val="2"/>
                <w:sz w:val="24"/>
                <w:szCs w:val="24"/>
              </w:rPr>
              <w:t>1</w:t>
            </w:r>
          </w:p>
        </w:tc>
        <w:tc>
          <w:tcPr>
            <w:tcW w:w="1162" w:type="dxa"/>
            <w:tcBorders>
              <w:right w:val="single" w:color="auto" w:sz="4" w:space="0"/>
            </w:tcBorders>
            <w:vAlign w:val="center"/>
          </w:tcPr>
          <w:p>
            <w:pPr>
              <w:widowControl/>
              <w:spacing w:line="260" w:lineRule="exact"/>
              <w:jc w:val="center"/>
              <w:rPr>
                <w:rFonts w:ascii="宋体" w:hAnsi="宋体" w:eastAsia="宋体" w:cs="Times New Roman"/>
                <w:color w:val="000000"/>
                <w:kern w:val="2"/>
                <w:sz w:val="24"/>
                <w:szCs w:val="24"/>
              </w:rPr>
            </w:pPr>
            <w:r>
              <w:rPr>
                <w:rFonts w:ascii="宋体" w:hAnsi="宋体" w:eastAsia="宋体" w:cs="Times New Roman"/>
                <w:color w:val="000000"/>
                <w:kern w:val="2"/>
                <w:sz w:val="24"/>
                <w:szCs w:val="24"/>
              </w:rPr>
              <w:t>套</w:t>
            </w:r>
          </w:p>
        </w:tc>
      </w:tr>
    </w:tbl>
    <w:p>
      <w:pPr>
        <w:pStyle w:val="4"/>
      </w:pPr>
      <w:bookmarkStart w:id="4" w:name="_Toc116891590"/>
      <w:r>
        <w:rPr>
          <w:rFonts w:hint="eastAsia"/>
        </w:rPr>
        <w:t>二</w:t>
      </w:r>
      <w:r>
        <w:t>、技术要求</w:t>
      </w:r>
      <w:bookmarkEnd w:id="4"/>
    </w:p>
    <w:tbl>
      <w:tblPr>
        <w:tblStyle w:val="22"/>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9" w:type="dxa"/>
          </w:tcPr>
          <w:p>
            <w:pPr>
              <w:widowControl/>
              <w:spacing w:line="360" w:lineRule="auto"/>
              <w:jc w:val="left"/>
              <w:rPr>
                <w:rFonts w:ascii="Times New Roman" w:hAnsi="Times New Roman" w:eastAsia="宋体" w:cs="Times New Roman"/>
                <w:szCs w:val="21"/>
              </w:rPr>
            </w:pPr>
            <w:r>
              <w:rPr>
                <w:rFonts w:ascii="Times New Roman" w:hAnsi="Times New Roman" w:eastAsia="宋体" w:cs="Times New Roman"/>
                <w:b/>
                <w:szCs w:val="21"/>
              </w:rPr>
              <w:t>技术</w:t>
            </w:r>
            <w:r>
              <w:rPr>
                <w:rFonts w:hint="eastAsia" w:ascii="Times New Roman" w:hAnsi="Times New Roman" w:eastAsia="宋体" w:cs="Times New Roman"/>
                <w:b/>
                <w:szCs w:val="21"/>
                <w:lang w:eastAsia="zh-CN"/>
              </w:rPr>
              <w:t>标准</w:t>
            </w:r>
            <w:r>
              <w:rPr>
                <w:rFonts w:ascii="Times New Roman" w:hAnsi="Times New Roman" w:eastAsia="宋体" w:cs="Times New Roman"/>
                <w:b/>
                <w:szCs w:val="21"/>
              </w:rPr>
              <w:t>：</w:t>
            </w:r>
            <w:r>
              <w:rPr>
                <w:rFonts w:hint="eastAsia" w:ascii="Times New Roman" w:hAnsi="Times New Roman" w:eastAsia="宋体" w:cs="Times New Roman"/>
                <w:b/>
                <w:szCs w:val="21"/>
                <w:lang w:val="en-US" w:eastAsia="zh-CN"/>
              </w:rPr>
              <w:t>或相近于以下标准，因品牌不同而指标差异可咨询答疑。</w:t>
            </w:r>
          </w:p>
          <w:p>
            <w:pPr>
              <w:spacing w:line="360" w:lineRule="auto"/>
              <w:jc w:val="left"/>
              <w:rPr>
                <w:rFonts w:hint="eastAsia" w:ascii="Times New Roman" w:hAnsi="Times New Roman" w:eastAsia="宋体" w:cs="Times New Roman"/>
                <w:b/>
                <w:szCs w:val="21"/>
                <w:lang w:val="en-US" w:eastAsia="zh-CN"/>
              </w:rPr>
            </w:pPr>
            <w:r>
              <w:rPr>
                <w:rFonts w:ascii="Times New Roman" w:hAnsi="Times New Roman" w:eastAsia="宋体" w:cs="Times New Roman"/>
                <w:b/>
                <w:szCs w:val="21"/>
              </w:rPr>
              <w:t>1</w:t>
            </w:r>
            <w:r>
              <w:rPr>
                <w:rFonts w:hint="eastAsia" w:ascii="Times New Roman" w:hAnsi="Times New Roman" w:eastAsia="宋体" w:cs="Times New Roman"/>
                <w:b/>
                <w:szCs w:val="21"/>
                <w:lang w:val="en-US" w:eastAsia="zh-CN"/>
              </w:rPr>
              <w:t>系统主要构成</w:t>
            </w:r>
          </w:p>
          <w:tbl>
            <w:tblPr>
              <w:tblStyle w:val="22"/>
              <w:tblW w:w="61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2777"/>
              <w:gridCol w:w="1202"/>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序号</w:t>
                  </w:r>
                </w:p>
              </w:tc>
              <w:tc>
                <w:tcPr>
                  <w:tcW w:w="2777"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名称</w:t>
                  </w:r>
                </w:p>
              </w:tc>
              <w:tc>
                <w:tcPr>
                  <w:tcW w:w="1202"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数量</w:t>
                  </w:r>
                </w:p>
              </w:tc>
              <w:tc>
                <w:tcPr>
                  <w:tcW w:w="931"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2777"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焊接机械手</w:t>
                  </w:r>
                </w:p>
              </w:tc>
              <w:tc>
                <w:tcPr>
                  <w:tcW w:w="1202"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931"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2</w:t>
                  </w:r>
                </w:p>
              </w:tc>
              <w:tc>
                <w:tcPr>
                  <w:tcW w:w="2777"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焊接电源</w:t>
                  </w:r>
                </w:p>
              </w:tc>
              <w:tc>
                <w:tcPr>
                  <w:tcW w:w="1202"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931"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3</w:t>
                  </w:r>
                </w:p>
              </w:tc>
              <w:tc>
                <w:tcPr>
                  <w:tcW w:w="2777"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焊枪</w:t>
                  </w:r>
                </w:p>
              </w:tc>
              <w:tc>
                <w:tcPr>
                  <w:tcW w:w="1202"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931"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4</w:t>
                  </w:r>
                </w:p>
              </w:tc>
              <w:tc>
                <w:tcPr>
                  <w:tcW w:w="2777"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视觉跟踪识别系统</w:t>
                  </w:r>
                </w:p>
              </w:tc>
              <w:tc>
                <w:tcPr>
                  <w:tcW w:w="1202"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931"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p>
              </w:tc>
            </w:tr>
          </w:tbl>
          <w:p>
            <w:pPr>
              <w:spacing w:line="360" w:lineRule="auto"/>
              <w:jc w:val="left"/>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2主要功能</w:t>
            </w:r>
          </w:p>
          <w:p>
            <w:pPr>
              <w:spacing w:line="360" w:lineRule="auto"/>
              <w:ind w:firstLine="420" w:firstLineChars="200"/>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可以实现对平板对接焊缝、角焊缝，曲线焊缝、圆形焊缝，多线段拼接焊缝实现视觉自动识别和激光自动跟踪焊接。</w:t>
            </w:r>
          </w:p>
          <w:p>
            <w:pPr>
              <w:spacing w:line="360" w:lineRule="auto"/>
              <w:jc w:val="left"/>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3主要技术指标</w:t>
            </w:r>
          </w:p>
          <w:p>
            <w:pPr>
              <w:spacing w:line="360" w:lineRule="auto"/>
              <w:ind w:firstLine="420" w:firstLineChars="200"/>
              <w:jc w:val="left"/>
              <w:rPr>
                <w:rFonts w:hint="eastAsia" w:ascii="宋体" w:hAnsi="宋体" w:eastAsia="宋体" w:cs="宋体"/>
                <w:b w:val="0"/>
                <w:bCs/>
                <w:szCs w:val="21"/>
                <w:lang w:val="en-US" w:eastAsia="zh-CN"/>
              </w:rPr>
            </w:pPr>
            <w:r>
              <w:rPr>
                <w:rFonts w:hint="eastAsia" w:ascii="宋体" w:hAnsi="宋体" w:eastAsia="宋体" w:cs="宋体"/>
                <w:b w:val="0"/>
                <w:bCs/>
                <w:szCs w:val="21"/>
                <w:lang w:val="en-US" w:eastAsia="zh-CN"/>
              </w:rPr>
              <w:t>焊接完成焊缝偏差应控制在0.5以内，焊缝成型美观饱满无气孔、咬边等焊接缺陷。</w:t>
            </w:r>
          </w:p>
          <w:p>
            <w:pPr>
              <w:spacing w:line="360" w:lineRule="auto"/>
              <w:jc w:val="left"/>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4 主要参数</w:t>
            </w:r>
          </w:p>
          <w:p>
            <w:pPr>
              <w:spacing w:line="360" w:lineRule="auto"/>
              <w:jc w:val="left"/>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4.1机器人</w:t>
            </w:r>
          </w:p>
          <w:p>
            <w:pPr>
              <w:spacing w:line="360" w:lineRule="auto"/>
              <w:jc w:val="left"/>
              <w:rPr>
                <w:rFonts w:hint="eastAsia" w:ascii="宋体" w:hAnsi="宋体" w:eastAsia="宋体" w:cs="宋体"/>
                <w:b w:val="0"/>
                <w:bCs/>
                <w:color w:val="000000" w:themeColor="text1"/>
                <w:spacing w:val="8"/>
                <w:sz w:val="21"/>
                <w:szCs w:val="21"/>
                <w14:textFill>
                  <w14:solidFill>
                    <w14:schemeClr w14:val="tx1"/>
                  </w14:solidFill>
                </w14:textFill>
              </w:rPr>
            </w:pPr>
            <w:r>
              <w:rPr>
                <w:rFonts w:hint="eastAsia" w:ascii="Times New Roman" w:hAnsi="Times New Roman" w:eastAsia="宋体" w:cs="Times New Roman"/>
                <w:b w:val="0"/>
                <w:bCs/>
                <w:szCs w:val="21"/>
                <w:lang w:val="en-US" w:eastAsia="zh-CN"/>
              </w:rPr>
              <w:t>4.1.1 轴数：</w:t>
            </w:r>
            <w:r>
              <w:rPr>
                <w:rFonts w:hint="eastAsia" w:ascii="宋体" w:hAnsi="宋体" w:eastAsia="宋体" w:cs="宋体"/>
                <w:b w:val="0"/>
                <w:bCs/>
                <w:color w:val="000000" w:themeColor="text1"/>
                <w:spacing w:val="8"/>
                <w:sz w:val="21"/>
                <w:szCs w:val="21"/>
                <w14:textFill>
                  <w14:solidFill>
                    <w14:schemeClr w14:val="tx1"/>
                  </w14:solidFill>
                </w14:textFill>
              </w:rPr>
              <w:t>6轴</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 xml:space="preserve">4.1.2 </w:t>
            </w:r>
            <w:r>
              <w:rPr>
                <w:rFonts w:hint="eastAsia" w:ascii="宋体" w:hAnsi="宋体" w:eastAsia="宋体" w:cs="宋体"/>
                <w:b w:val="0"/>
                <w:bCs/>
                <w:color w:val="000000" w:themeColor="text1"/>
                <w:spacing w:val="-4"/>
                <w:sz w:val="21"/>
                <w:szCs w:val="21"/>
                <w14:textFill>
                  <w14:solidFill>
                    <w14:schemeClr w14:val="tx1"/>
                  </w14:solidFill>
                </w14:textFill>
              </w:rPr>
              <w:t>运动半径(mm)</w:t>
            </w:r>
            <w:r>
              <w:rPr>
                <w:rFonts w:hint="eastAsia" w:ascii="宋体" w:hAnsi="宋体" w:eastAsia="宋体" w:cs="宋体"/>
                <w:b w:val="0"/>
                <w:bCs/>
                <w:color w:val="000000" w:themeColor="text1"/>
                <w:spacing w:val="-4"/>
                <w:sz w:val="21"/>
                <w:szCs w:val="21"/>
                <w:lang w:eastAsia="zh-CN"/>
                <w14:textFill>
                  <w14:solidFill>
                    <w14:schemeClr w14:val="tx1"/>
                  </w14:solidFill>
                </w14:textFill>
              </w:rPr>
              <w:t>：</w:t>
            </w:r>
            <w:r>
              <w:rPr>
                <w:rFonts w:hint="eastAsia" w:ascii="宋体" w:hAnsi="宋体" w:eastAsia="宋体" w:cs="宋体"/>
                <w:b w:val="0"/>
                <w:bCs/>
                <w:color w:val="000000" w:themeColor="text1"/>
                <w:spacing w:val="-5"/>
                <w:sz w:val="21"/>
                <w:szCs w:val="21"/>
                <w14:textFill>
                  <w14:solidFill>
                    <w14:schemeClr w14:val="tx1"/>
                  </w14:solidFill>
                </w14:textFill>
              </w:rPr>
              <w:t>1440</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4.1.3</w:t>
            </w:r>
            <w:r>
              <w:rPr>
                <w:rFonts w:hint="eastAsia" w:ascii="宋体" w:hAnsi="宋体" w:eastAsia="宋体" w:cs="宋体"/>
                <w:b w:val="0"/>
                <w:bCs/>
                <w:color w:val="000000" w:themeColor="text1"/>
                <w:spacing w:val="-5"/>
                <w:sz w:val="21"/>
                <w:szCs w:val="21"/>
                <w14:textFill>
                  <w14:solidFill>
                    <w14:schemeClr w14:val="tx1"/>
                  </w14:solidFill>
                </w14:textFill>
              </w:rPr>
              <w:t>有效载荷</w:t>
            </w:r>
            <w:r>
              <w:rPr>
                <w:rFonts w:hint="eastAsia" w:ascii="宋体" w:hAnsi="宋体" w:eastAsia="宋体" w:cs="宋体"/>
                <w:b w:val="0"/>
                <w:bCs/>
                <w:color w:val="000000" w:themeColor="text1"/>
                <w:spacing w:val="-5"/>
                <w:sz w:val="21"/>
                <w:szCs w:val="21"/>
                <w:lang w:eastAsia="zh-CN"/>
                <w14:textFill>
                  <w14:solidFill>
                    <w14:schemeClr w14:val="tx1"/>
                  </w14:solidFill>
                </w14:textFill>
              </w:rPr>
              <w:t>：</w:t>
            </w:r>
            <w:r>
              <w:rPr>
                <w:rFonts w:hint="eastAsia" w:ascii="宋体" w:hAnsi="宋体" w:eastAsia="宋体" w:cs="宋体"/>
                <w:b w:val="0"/>
                <w:bCs/>
                <w:color w:val="000000" w:themeColor="text1"/>
                <w:spacing w:val="-5"/>
                <w:position w:val="-3"/>
                <w:sz w:val="21"/>
                <w:szCs w:val="21"/>
                <w14:textFill>
                  <w14:solidFill>
                    <w14:schemeClr w14:val="tx1"/>
                  </w14:solidFill>
                </w14:textFill>
              </w:rPr>
              <w:t>10KG</w:t>
            </w:r>
          </w:p>
          <w:p>
            <w:pPr>
              <w:spacing w:line="360" w:lineRule="auto"/>
              <w:jc w:val="left"/>
              <w:rPr>
                <w:rFonts w:hint="eastAsia" w:ascii="宋体" w:hAnsi="宋体" w:eastAsia="宋体" w:cs="宋体"/>
                <w:b w:val="0"/>
                <w:bCs/>
                <w:color w:val="000000" w:themeColor="text1"/>
                <w:spacing w:val="1"/>
                <w:sz w:val="21"/>
                <w:szCs w:val="21"/>
                <w14:textFill>
                  <w14:solidFill>
                    <w14:schemeClr w14:val="tx1"/>
                  </w14:solidFill>
                </w14:textFill>
              </w:rPr>
            </w:pPr>
            <w:r>
              <w:rPr>
                <w:rFonts w:hint="eastAsia" w:ascii="Times New Roman" w:hAnsi="Times New Roman" w:eastAsia="宋体" w:cs="Times New Roman"/>
                <w:b w:val="0"/>
                <w:bCs/>
                <w:szCs w:val="21"/>
                <w:lang w:val="en-US" w:eastAsia="zh-CN"/>
              </w:rPr>
              <w:t xml:space="preserve">4.1.4 </w:t>
            </w:r>
            <w:r>
              <w:rPr>
                <w:rFonts w:hint="eastAsia" w:ascii="宋体" w:hAnsi="宋体" w:eastAsia="宋体" w:cs="宋体"/>
                <w:b w:val="0"/>
                <w:bCs/>
                <w:color w:val="000000" w:themeColor="text1"/>
                <w:spacing w:val="-1"/>
                <w:sz w:val="21"/>
                <w:szCs w:val="21"/>
                <w14:textFill>
                  <w14:solidFill>
                    <w14:schemeClr w14:val="tx1"/>
                  </w14:solidFill>
                </w14:textFill>
              </w:rPr>
              <w:t>防护等级</w:t>
            </w:r>
            <w:r>
              <w:rPr>
                <w:rFonts w:hint="eastAsia" w:ascii="宋体" w:hAnsi="宋体" w:eastAsia="宋体" w:cs="宋体"/>
                <w:b w:val="0"/>
                <w:bCs/>
                <w:color w:val="000000" w:themeColor="text1"/>
                <w:spacing w:val="-1"/>
                <w:sz w:val="21"/>
                <w:szCs w:val="21"/>
                <w:lang w:eastAsia="zh-CN"/>
                <w14:textFill>
                  <w14:solidFill>
                    <w14:schemeClr w14:val="tx1"/>
                  </w14:solidFill>
                </w14:textFill>
              </w:rPr>
              <w:t>：</w:t>
            </w:r>
            <w:r>
              <w:rPr>
                <w:rFonts w:hint="eastAsia" w:ascii="宋体" w:hAnsi="宋体" w:eastAsia="宋体" w:cs="宋体"/>
                <w:b w:val="0"/>
                <w:bCs/>
                <w:color w:val="000000" w:themeColor="text1"/>
                <w:spacing w:val="1"/>
                <w:sz w:val="21"/>
                <w:szCs w:val="21"/>
                <w14:textFill>
                  <w14:solidFill>
                    <w14:schemeClr w14:val="tx1"/>
                  </w14:solidFill>
                </w14:textFill>
              </w:rPr>
              <w:t>J1、J2轴</w:t>
            </w:r>
            <w:r>
              <w:rPr>
                <w:rFonts w:hint="eastAsia" w:ascii="宋体" w:hAnsi="宋体" w:eastAsia="宋体" w:cs="宋体"/>
                <w:b w:val="0"/>
                <w:bCs/>
                <w:color w:val="000000" w:themeColor="text1"/>
                <w:sz w:val="21"/>
                <w:szCs w:val="21"/>
                <w14:textFill>
                  <w14:solidFill>
                    <w14:schemeClr w14:val="tx1"/>
                  </w14:solidFill>
                </w14:textFill>
              </w:rPr>
              <w:t>IP</w:t>
            </w:r>
            <w:r>
              <w:rPr>
                <w:rFonts w:hint="eastAsia" w:ascii="宋体" w:hAnsi="宋体" w:eastAsia="宋体" w:cs="宋体"/>
                <w:b w:val="0"/>
                <w:bCs/>
                <w:color w:val="000000" w:themeColor="text1"/>
                <w:spacing w:val="1"/>
                <w:sz w:val="21"/>
                <w:szCs w:val="21"/>
                <w14:textFill>
                  <w14:solidFill>
                    <w14:schemeClr w14:val="tx1"/>
                  </w14:solidFill>
                </w14:textFill>
              </w:rPr>
              <w:t>56(J3、J4、J5、J6轴</w:t>
            </w:r>
            <w:r>
              <w:rPr>
                <w:rFonts w:hint="eastAsia" w:ascii="宋体" w:hAnsi="宋体" w:eastAsia="宋体" w:cs="宋体"/>
                <w:b w:val="0"/>
                <w:bCs/>
                <w:color w:val="000000" w:themeColor="text1"/>
                <w:sz w:val="21"/>
                <w:szCs w:val="21"/>
                <w14:textFill>
                  <w14:solidFill>
                    <w14:schemeClr w14:val="tx1"/>
                  </w14:solidFill>
                </w14:textFill>
              </w:rPr>
              <w:t>IP</w:t>
            </w:r>
            <w:r>
              <w:rPr>
                <w:rFonts w:hint="eastAsia" w:ascii="宋体" w:hAnsi="宋体" w:eastAsia="宋体" w:cs="宋体"/>
                <w:b w:val="0"/>
                <w:bCs/>
                <w:color w:val="000000" w:themeColor="text1"/>
                <w:spacing w:val="1"/>
                <w:sz w:val="21"/>
                <w:szCs w:val="21"/>
                <w14:textFill>
                  <w14:solidFill>
                    <w14:schemeClr w14:val="tx1"/>
                  </w14:solidFill>
                </w14:textFill>
              </w:rPr>
              <w:t>67)</w:t>
            </w:r>
          </w:p>
          <w:p>
            <w:pPr>
              <w:spacing w:line="360" w:lineRule="auto"/>
              <w:jc w:val="left"/>
              <w:rPr>
                <w:rFonts w:hint="eastAsia" w:ascii="宋体" w:hAnsi="宋体" w:eastAsia="宋体" w:cs="宋体"/>
                <w:b w:val="0"/>
                <w:bCs/>
                <w:color w:val="000000" w:themeColor="text1"/>
                <w:spacing w:val="-1"/>
                <w:sz w:val="21"/>
                <w:szCs w:val="21"/>
                <w14:textFill>
                  <w14:solidFill>
                    <w14:schemeClr w14:val="tx1"/>
                  </w14:solidFill>
                </w14:textFill>
              </w:rPr>
            </w:pPr>
            <w:r>
              <w:rPr>
                <w:rFonts w:hint="eastAsia" w:ascii="Times New Roman" w:hAnsi="Times New Roman" w:eastAsia="宋体" w:cs="Times New Roman"/>
                <w:b w:val="0"/>
                <w:bCs/>
                <w:szCs w:val="21"/>
                <w:lang w:val="en-US" w:eastAsia="zh-CN"/>
              </w:rPr>
              <w:t>4.1.5</w:t>
            </w:r>
            <w:r>
              <w:rPr>
                <w:rFonts w:hint="eastAsia" w:ascii="宋体" w:hAnsi="宋体" w:eastAsia="宋体" w:cs="宋体"/>
                <w:b w:val="0"/>
                <w:bCs/>
                <w:color w:val="000000" w:themeColor="text1"/>
                <w:spacing w:val="-5"/>
                <w:sz w:val="21"/>
                <w:szCs w:val="21"/>
                <w14:textFill>
                  <w14:solidFill>
                    <w14:schemeClr w14:val="tx1"/>
                  </w14:solidFill>
                </w14:textFill>
              </w:rPr>
              <w:t>安装方式</w:t>
            </w:r>
            <w:r>
              <w:rPr>
                <w:rFonts w:hint="eastAsia" w:ascii="宋体" w:hAnsi="宋体" w:eastAsia="宋体" w:cs="宋体"/>
                <w:b w:val="0"/>
                <w:bCs/>
                <w:color w:val="000000" w:themeColor="text1"/>
                <w:spacing w:val="-5"/>
                <w:sz w:val="21"/>
                <w:szCs w:val="21"/>
                <w:lang w:eastAsia="zh-CN"/>
                <w14:textFill>
                  <w14:solidFill>
                    <w14:schemeClr w14:val="tx1"/>
                  </w14:solidFill>
                </w14:textFill>
              </w:rPr>
              <w:t>：</w:t>
            </w:r>
            <w:r>
              <w:rPr>
                <w:rFonts w:hint="eastAsia" w:ascii="宋体" w:hAnsi="宋体" w:eastAsia="宋体" w:cs="宋体"/>
                <w:b w:val="0"/>
                <w:bCs/>
                <w:color w:val="000000" w:themeColor="text1"/>
                <w:spacing w:val="-1"/>
                <w:sz w:val="21"/>
                <w:szCs w:val="21"/>
                <w14:textFill>
                  <w14:solidFill>
                    <w14:schemeClr w14:val="tx1"/>
                  </w14:solidFill>
                </w14:textFill>
              </w:rPr>
              <w:t>落地式/支架式/倒挂式</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4.1.6</w:t>
            </w:r>
            <w:r>
              <w:rPr>
                <w:rFonts w:hint="eastAsia" w:ascii="宋体" w:hAnsi="宋体" w:eastAsia="宋体" w:cs="宋体"/>
                <w:b w:val="0"/>
                <w:bCs/>
                <w:color w:val="000000" w:themeColor="text1"/>
                <w:spacing w:val="-2"/>
                <w:sz w:val="21"/>
                <w:szCs w:val="21"/>
                <w14:textFill>
                  <w14:solidFill>
                    <w14:schemeClr w14:val="tx1"/>
                  </w14:solidFill>
                </w14:textFill>
              </w:rPr>
              <w:t>电源容量</w:t>
            </w:r>
            <w:r>
              <w:rPr>
                <w:rFonts w:hint="eastAsia" w:ascii="宋体" w:hAnsi="宋体" w:eastAsia="宋体" w:cs="宋体"/>
                <w:b w:val="0"/>
                <w:bCs/>
                <w:color w:val="000000" w:themeColor="text1"/>
                <w:spacing w:val="-2"/>
                <w:sz w:val="21"/>
                <w:szCs w:val="21"/>
                <w:lang w:eastAsia="zh-CN"/>
                <w14:textFill>
                  <w14:solidFill>
                    <w14:schemeClr w14:val="tx1"/>
                  </w14:solidFill>
                </w14:textFill>
              </w:rPr>
              <w:t>：</w:t>
            </w:r>
            <w:r>
              <w:rPr>
                <w:rFonts w:hint="eastAsia" w:ascii="宋体" w:hAnsi="宋体" w:eastAsia="宋体" w:cs="宋体"/>
                <w:b w:val="0"/>
                <w:bCs/>
                <w:color w:val="000000" w:themeColor="text1"/>
                <w:spacing w:val="-1"/>
                <w:sz w:val="21"/>
                <w:szCs w:val="21"/>
                <w14:textFill>
                  <w14:solidFill>
                    <w14:schemeClr w14:val="tx1"/>
                  </w14:solidFill>
                </w14:textFill>
              </w:rPr>
              <w:t>4.5KVA</w:t>
            </w:r>
          </w:p>
          <w:p>
            <w:pPr>
              <w:spacing w:line="360" w:lineRule="auto"/>
              <w:jc w:val="left"/>
              <w:rPr>
                <w:rFonts w:hint="eastAsia" w:ascii="宋体" w:hAnsi="宋体" w:eastAsia="宋体" w:cs="宋体"/>
                <w:b w:val="0"/>
                <w:bCs/>
                <w:color w:val="000000" w:themeColor="text1"/>
                <w:spacing w:val="-1"/>
                <w:sz w:val="21"/>
                <w:szCs w:val="21"/>
                <w:lang w:val="en-US" w:eastAsia="zh-CN"/>
                <w14:textFill>
                  <w14:solidFill>
                    <w14:schemeClr w14:val="tx1"/>
                  </w14:solidFill>
                </w14:textFill>
              </w:rPr>
            </w:pPr>
            <w:r>
              <w:rPr>
                <w:rFonts w:hint="eastAsia" w:ascii="Times New Roman" w:hAnsi="Times New Roman" w:eastAsia="宋体" w:cs="Times New Roman"/>
                <w:b w:val="0"/>
                <w:bCs/>
                <w:szCs w:val="21"/>
                <w:lang w:val="en-US" w:eastAsia="zh-CN"/>
              </w:rPr>
              <w:t>4.1.7</w:t>
            </w:r>
            <w:r>
              <w:rPr>
                <w:rFonts w:hint="eastAsia" w:ascii="宋体" w:hAnsi="宋体" w:eastAsia="宋体" w:cs="宋体"/>
                <w:b w:val="0"/>
                <w:bCs/>
                <w:color w:val="000000" w:themeColor="text1"/>
                <w:spacing w:val="-3"/>
                <w:sz w:val="21"/>
                <w:szCs w:val="21"/>
                <w14:textFill>
                  <w14:solidFill>
                    <w14:schemeClr w14:val="tx1"/>
                  </w14:solidFill>
                </w14:textFill>
              </w:rPr>
              <w:t>输入/输出信号</w:t>
            </w:r>
            <w:r>
              <w:rPr>
                <w:rFonts w:hint="eastAsia" w:ascii="宋体" w:hAnsi="宋体" w:eastAsia="宋体" w:cs="宋体"/>
                <w:b w:val="0"/>
                <w:bCs/>
                <w:color w:val="000000" w:themeColor="text1"/>
                <w:spacing w:val="-3"/>
                <w:sz w:val="21"/>
                <w:szCs w:val="21"/>
                <w:lang w:eastAsia="zh-CN"/>
                <w14:textFill>
                  <w14:solidFill>
                    <w14:schemeClr w14:val="tx1"/>
                  </w14:solidFill>
                </w14:textFill>
              </w:rPr>
              <w:t>：</w:t>
            </w:r>
            <w:r>
              <w:rPr>
                <w:rFonts w:hint="eastAsia" w:ascii="宋体" w:hAnsi="宋体" w:eastAsia="宋体" w:cs="宋体"/>
                <w:b w:val="0"/>
                <w:bCs/>
                <w:color w:val="000000" w:themeColor="text1"/>
                <w:spacing w:val="-1"/>
                <w:sz w:val="21"/>
                <w:szCs w:val="21"/>
                <w14:textFill>
                  <w14:solidFill>
                    <w14:schemeClr w14:val="tx1"/>
                  </w14:solidFill>
                </w14:textFill>
              </w:rPr>
              <w:t>标配16进/16出24VDC</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4.1.8</w:t>
            </w:r>
            <w:r>
              <w:rPr>
                <w:rFonts w:hint="eastAsia" w:ascii="宋体" w:hAnsi="宋体" w:eastAsia="宋体" w:cs="宋体"/>
                <w:b w:val="0"/>
                <w:bCs/>
                <w:color w:val="000000" w:themeColor="text1"/>
                <w:spacing w:val="-4"/>
                <w:sz w:val="21"/>
                <w:szCs w:val="21"/>
                <w14:textFill>
                  <w14:solidFill>
                    <w14:schemeClr w14:val="tx1"/>
                  </w14:solidFill>
                </w14:textFill>
              </w:rPr>
              <w:t>焊接电源电流</w:t>
            </w:r>
            <w:r>
              <w:rPr>
                <w:rFonts w:hint="eastAsia" w:ascii="宋体" w:hAnsi="宋体" w:eastAsia="宋体" w:cs="宋体"/>
                <w:b w:val="0"/>
                <w:bCs/>
                <w:color w:val="000000" w:themeColor="text1"/>
                <w:spacing w:val="-4"/>
                <w:sz w:val="21"/>
                <w:szCs w:val="21"/>
                <w:lang w:eastAsia="zh-CN"/>
                <w14:textFill>
                  <w14:solidFill>
                    <w14:schemeClr w14:val="tx1"/>
                  </w14:solidFill>
                </w14:textFill>
              </w:rPr>
              <w:t>：</w:t>
            </w:r>
            <w:r>
              <w:rPr>
                <w:rFonts w:hint="eastAsia" w:ascii="宋体" w:hAnsi="宋体" w:eastAsia="宋体" w:cs="宋体"/>
                <w:b w:val="0"/>
                <w:bCs/>
                <w:color w:val="000000" w:themeColor="text1"/>
                <w:spacing w:val="9"/>
                <w:sz w:val="21"/>
                <w:szCs w:val="21"/>
                <w14:textFill>
                  <w14:solidFill>
                    <w14:schemeClr w14:val="tx1"/>
                  </w14:solidFill>
                </w14:textFill>
              </w:rPr>
              <w:t>焊接电流350A/500A(内置中空防撞焊枪)</w:t>
            </w:r>
          </w:p>
          <w:p>
            <w:pPr>
              <w:spacing w:line="360" w:lineRule="auto"/>
              <w:jc w:val="left"/>
              <w:rPr>
                <w:rFonts w:hint="eastAsia" w:ascii="Times New Roman" w:hAnsi="Times New Roman" w:eastAsia="宋体" w:cs="Times New Roman"/>
                <w:b/>
                <w:szCs w:val="21"/>
                <w:lang w:val="en-US" w:eastAsia="zh-CN"/>
              </w:rPr>
            </w:pPr>
            <w:r>
              <w:rPr>
                <w:rFonts w:hint="eastAsia" w:ascii="Times New Roman" w:hAnsi="Times New Roman" w:eastAsia="宋体" w:cs="Times New Roman"/>
                <w:b w:val="0"/>
                <w:bCs/>
                <w:szCs w:val="21"/>
                <w:lang w:val="en-US" w:eastAsia="zh-CN"/>
              </w:rPr>
              <w:t>4.1.9</w:t>
            </w:r>
            <w:r>
              <w:rPr>
                <w:rFonts w:hint="eastAsia" w:ascii="宋体" w:hAnsi="宋体" w:eastAsia="宋体" w:cs="宋体"/>
                <w:b w:val="0"/>
                <w:bCs/>
                <w:color w:val="000000" w:themeColor="text1"/>
                <w:spacing w:val="-4"/>
                <w:sz w:val="21"/>
                <w:szCs w:val="21"/>
                <w:lang w:val="en-US" w:eastAsia="zh-CN"/>
                <w14:textFill>
                  <w14:solidFill>
                    <w14:schemeClr w14:val="tx1"/>
                  </w14:solidFill>
                </w14:textFill>
              </w:rPr>
              <w:t>重复定位精度：</w:t>
            </w:r>
            <w:r>
              <w:rPr>
                <w:rFonts w:hint="eastAsia" w:ascii="宋体" w:hAnsi="宋体" w:eastAsia="宋体" w:cs="宋体"/>
                <w:spacing w:val="-7"/>
                <w:sz w:val="21"/>
                <w:szCs w:val="21"/>
              </w:rPr>
              <w:t>±0.05</w:t>
            </w:r>
          </w:p>
          <w:p>
            <w:pPr>
              <w:spacing w:line="360" w:lineRule="auto"/>
              <w:jc w:val="left"/>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4.2视觉系统：</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4.2.1最佳观测距离：179mm；</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 xml:space="preserve">4.2.2Z观测范围：135~270； </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 xml:space="preserve">4.2.3Z分辨率：0.09~0.39； </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4.2.4高度最小间隙：2.1mm ；</w:t>
            </w:r>
            <w:bookmarkStart w:id="28" w:name="_GoBack"/>
            <w:bookmarkEnd w:id="28"/>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4.2.5Y观测宽度范围：57~110mm ；</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4.2.6Y分辨率：0.03~0.06mm；</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4.2.7宽度最小间隙：0.5mm</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4.2.8检测频率：PP-20~40HZ</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4.2.9功耗：PP-5~36w</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4.2.10激光功率：10~40mW可调</w:t>
            </w:r>
          </w:p>
          <w:p>
            <w:pPr>
              <w:spacing w:line="360" w:lineRule="auto"/>
              <w:jc w:val="left"/>
              <w:rPr>
                <w:rFonts w:hint="eastAsia"/>
                <w:lang w:eastAsia="zh-CN"/>
              </w:rPr>
            </w:pPr>
            <w:r>
              <w:rPr>
                <w:rFonts w:hint="eastAsia"/>
                <w:lang w:eastAsia="zh-CN"/>
              </w:rPr>
              <w:t>配置要求</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4.2.11相机:海康CS500</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4.2.12光源:泊松BOS-MVR-100</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4.2.13镜头：海康MVL-1225</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4.2.14网线：海康ETH12-10</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4.2.15电源线;海康PWIO-10</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4.2.16加密狗：海康VM</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4.2.17光源控制器：泊松BOS-PT2-1</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4.2.18鼠键:双飞燕（无线）</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4.2.19视觉控制器：海康VB200</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4.2.20软件开发：泊松（定制）</w:t>
            </w:r>
          </w:p>
          <w:p>
            <w:pPr>
              <w:spacing w:line="360" w:lineRule="auto"/>
              <w:jc w:val="left"/>
              <w:rPr>
                <w:rFonts w:hint="eastAsia" w:ascii="宋体" w:hAnsi="宋体" w:eastAsia="宋体" w:cs="宋体"/>
                <w:b/>
                <w:bCs w:val="0"/>
                <w:sz w:val="21"/>
                <w:szCs w:val="21"/>
                <w:lang w:val="en-US" w:eastAsia="zh-CN"/>
              </w:rPr>
            </w:pPr>
            <w:r>
              <w:rPr>
                <w:rFonts w:hint="eastAsia" w:ascii="宋体" w:hAnsi="宋体" w:eastAsia="宋体" w:cs="宋体"/>
                <w:b/>
                <w:bCs w:val="0"/>
                <w:sz w:val="21"/>
                <w:szCs w:val="21"/>
                <w:lang w:val="en-US" w:eastAsia="zh-CN"/>
              </w:rPr>
              <w:t>4.3焊接电源</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4.3.1控制方式：全数字</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4.3.2输入参数：</w:t>
            </w:r>
            <w:r>
              <w:rPr>
                <w:rFonts w:hint="default" w:ascii="Times New Roman" w:hAnsi="Times New Roman" w:eastAsia="宋体" w:cs="Times New Roman"/>
                <w:b w:val="0"/>
                <w:bCs/>
                <w:szCs w:val="21"/>
                <w:lang w:val="en-US" w:eastAsia="zh-CN"/>
              </w:rPr>
              <w:t>3相AC380V±25%</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4.3.3空载电压：73V</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4.3.4额定输出电流：350A</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4.3.5额定输出电压：31.5V</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4.3.6防护等级：IP23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8" w:lineRule="atLeast"/>
              <w:ind w:left="0" w:right="0" w:firstLine="0"/>
              <w:jc w:val="left"/>
              <w:textAlignment w:val="baseline"/>
              <w:rPr>
                <w:rFonts w:hint="eastAsia" w:ascii="微软雅黑" w:hAnsi="微软雅黑" w:eastAsia="微软雅黑" w:cs="微软雅黑"/>
                <w:b/>
                <w:bCs w:val="0"/>
                <w:i w:val="0"/>
                <w:iCs w:val="0"/>
                <w:caps w:val="0"/>
                <w:color w:val="auto"/>
                <w:spacing w:val="0"/>
                <w:sz w:val="16"/>
                <w:szCs w:val="16"/>
              </w:rPr>
            </w:pPr>
            <w:r>
              <w:rPr>
                <w:rFonts w:hint="eastAsia" w:ascii="Times New Roman" w:hAnsi="Times New Roman" w:eastAsia="宋体" w:cs="Times New Roman"/>
                <w:b/>
                <w:bCs w:val="0"/>
                <w:szCs w:val="21"/>
                <w:lang w:val="en-US" w:eastAsia="zh-CN"/>
              </w:rPr>
              <w:t>5</w:t>
            </w:r>
            <w:r>
              <w:rPr>
                <w:rFonts w:hint="eastAsia" w:ascii="微软雅黑" w:hAnsi="微软雅黑" w:eastAsia="微软雅黑" w:cs="微软雅黑"/>
                <w:b/>
                <w:bCs w:val="0"/>
                <w:i w:val="0"/>
                <w:iCs w:val="0"/>
                <w:caps w:val="0"/>
                <w:color w:val="auto"/>
                <w:spacing w:val="0"/>
                <w:kern w:val="0"/>
                <w:sz w:val="16"/>
                <w:szCs w:val="16"/>
                <w:shd w:val="clear" w:fill="FFFFFF"/>
                <w:vertAlign w:val="baseline"/>
                <w:lang w:val="en-US" w:eastAsia="zh-CN" w:bidi="ar"/>
              </w:rPr>
              <w:t>防护等级：IP54及以上。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8" w:lineRule="atLeast"/>
              <w:ind w:left="0" w:right="0" w:firstLine="0"/>
              <w:jc w:val="left"/>
              <w:textAlignment w:val="baseline"/>
              <w:rPr>
                <w:rFonts w:hint="default"/>
                <w:sz w:val="28"/>
                <w:vertAlign w:val="baseline"/>
                <w:lang w:val="en-US" w:eastAsia="zh-CN"/>
              </w:rPr>
            </w:pPr>
            <w:r>
              <w:rPr>
                <w:rFonts w:hint="eastAsia" w:ascii="Times New Roman" w:hAnsi="Times New Roman" w:eastAsia="宋体" w:cs="Times New Roman"/>
                <w:b/>
                <w:bCs w:val="0"/>
                <w:szCs w:val="21"/>
                <w:lang w:val="en-US" w:eastAsia="zh-CN"/>
              </w:rPr>
              <w:t>6</w:t>
            </w:r>
            <w:r>
              <w:rPr>
                <w:rFonts w:hint="eastAsia" w:ascii="微软雅黑" w:hAnsi="微软雅黑" w:eastAsia="微软雅黑" w:cs="微软雅黑"/>
                <w:b/>
                <w:bCs w:val="0"/>
                <w:i w:val="0"/>
                <w:iCs w:val="0"/>
                <w:caps w:val="0"/>
                <w:color w:val="auto"/>
                <w:spacing w:val="0"/>
                <w:kern w:val="0"/>
                <w:sz w:val="16"/>
                <w:szCs w:val="16"/>
                <w:shd w:val="clear" w:fill="FFFFFF"/>
                <w:vertAlign w:val="baseline"/>
                <w:lang w:val="en-US" w:eastAsia="zh-CN" w:bidi="ar"/>
              </w:rPr>
              <w:t>电控系统、空压系统、气动元件、机架、配件等：采用国标、品牌原件，符合消防、安监、环保要求。</w:t>
            </w:r>
          </w:p>
        </w:tc>
      </w:tr>
    </w:tbl>
    <w:p>
      <w:pPr>
        <w:pStyle w:val="3"/>
      </w:pPr>
      <w:bookmarkStart w:id="5" w:name="_Toc116891603"/>
      <w:r>
        <w:t>三、实施要求</w:t>
      </w:r>
      <w:bookmarkEnd w:id="5"/>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 包括运输、保险、卸货到采购人指定地点、保管、开箱验收（箱体外观无人为损坏情况下）、安装调试、检测、试运行、检验、权威部门检定、最终验收并交付。</w:t>
      </w:r>
    </w:p>
    <w:p>
      <w:pPr>
        <w:pStyle w:val="10"/>
        <w:spacing w:before="32" w:line="360" w:lineRule="auto"/>
        <w:ind w:left="0" w:right="2916" w:firstLine="424" w:firstLineChars="177"/>
        <w:rPr>
          <w:rFonts w:ascii="Times New Roman" w:hAnsi="Times New Roman" w:cs="Times New Roman"/>
          <w:sz w:val="24"/>
          <w:lang w:eastAsia="zh-CN"/>
        </w:rPr>
      </w:pPr>
      <w:r>
        <w:rPr>
          <w:rFonts w:ascii="Times New Roman" w:hAnsi="Times New Roman" w:cs="Times New Roman"/>
          <w:sz w:val="24"/>
          <w:lang w:eastAsia="zh-CN"/>
        </w:rPr>
        <w:t>2 供货时间：合同签订后30日天内。</w:t>
      </w:r>
    </w:p>
    <w:p>
      <w:pPr>
        <w:pStyle w:val="10"/>
        <w:spacing w:before="32" w:line="360" w:lineRule="auto"/>
        <w:ind w:left="0" w:right="84" w:firstLine="424" w:firstLineChars="177"/>
        <w:rPr>
          <w:rFonts w:ascii="Times New Roman" w:hAnsi="Times New Roman" w:cs="Times New Roman"/>
          <w:sz w:val="24"/>
          <w:lang w:eastAsia="zh-CN"/>
        </w:rPr>
      </w:pPr>
      <w:r>
        <w:rPr>
          <w:rFonts w:ascii="Times New Roman" w:hAnsi="Times New Roman" w:cs="Times New Roman"/>
          <w:sz w:val="24"/>
          <w:lang w:eastAsia="zh-CN"/>
        </w:rPr>
        <w:t>3 收货地址：浙江省嘉兴市亚太路778号中科院园区8号楼。</w:t>
      </w:r>
    </w:p>
    <w:p>
      <w:pPr>
        <w:pStyle w:val="10"/>
        <w:spacing w:before="32" w:line="360" w:lineRule="auto"/>
        <w:ind w:left="0" w:right="84" w:firstLine="424" w:firstLineChars="177"/>
        <w:rPr>
          <w:rFonts w:ascii="Times New Roman" w:hAnsi="Times New Roman" w:cs="Times New Roman"/>
          <w:sz w:val="24"/>
          <w:lang w:eastAsia="zh-CN"/>
        </w:rPr>
      </w:pPr>
      <w:r>
        <w:rPr>
          <w:rFonts w:ascii="Times New Roman" w:hAnsi="Times New Roman" w:cs="Times New Roman"/>
          <w:sz w:val="24"/>
          <w:lang w:eastAsia="zh-CN"/>
        </w:rPr>
        <w:t>4 安装地址：浙江省嘉兴市亚太路778号中科院园区8号楼。</w:t>
      </w:r>
    </w:p>
    <w:p>
      <w:pPr>
        <w:pStyle w:val="10"/>
        <w:spacing w:before="32" w:line="360" w:lineRule="auto"/>
        <w:ind w:left="0" w:right="84" w:firstLine="424" w:firstLineChars="177"/>
        <w:rPr>
          <w:rFonts w:ascii="Times New Roman" w:hAnsi="Times New Roman" w:cs="Times New Roman"/>
          <w:sz w:val="24"/>
          <w:lang w:eastAsia="zh-CN"/>
        </w:rPr>
      </w:pPr>
      <w:r>
        <w:rPr>
          <w:rFonts w:ascii="Times New Roman" w:hAnsi="Times New Roman" w:cs="Times New Roman"/>
          <w:sz w:val="24"/>
          <w:lang w:eastAsia="zh-CN"/>
        </w:rPr>
        <w:t>5 包装要求：符合安全要求，因包装不合格造成缺损供方负责；包装不回收。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6 安装标准：符合有关技术规范要求和技术标准。安装过程中发生的费用由投标人负责。投标人在投标文件中提供其安装调试过程中需采购人配合的内容。</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7 最终验收投标人应提供产品的有效检验文件及供货清单，经采购人认可后，与合同的性能指标一起作为产品验收标准。采购人对产品验收合格后，双方共同签署验收合格证书。验收中发现产品达不到验收标准或合同规定的性能指标，投标人必须更换相关零部件，甚至于更换产品。并且赔偿由此给用户造成的损失。如在规定的时间内由于投标人的原因不能完成安装和调试，投标人应承担由此给采购人造成的损失。</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8 验收合格条件：运行结果及使用效果符合招标要求及国家相关标准；在进行测试和验收运行过程中发生的故障和发现的问题已被排除，并得到采购人的认可；所有合同中规定的设备、备品备件和资料都已提交并得到接受。</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9 质保期内负责免费保修，质保期后供方负责终身维修。</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10 其他要求详见采购合同。</w:t>
      </w:r>
    </w:p>
    <w:p>
      <w:pPr>
        <w:pStyle w:val="3"/>
        <w:rPr>
          <w:szCs w:val="21"/>
        </w:rPr>
      </w:pPr>
      <w:bookmarkStart w:id="6" w:name="_Toc116891604"/>
      <w:r>
        <w:t>四、售后服务</w:t>
      </w:r>
      <w:bookmarkEnd w:id="6"/>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 售后服务机构：在中华人民共和国国内应设有设备维修中心，维修中心应能提供快捷、周到、规范的服务。</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 售后服务响应：</w:t>
      </w:r>
      <w:r>
        <w:rPr>
          <w:rFonts w:hint="eastAsia" w:ascii="Times New Roman" w:hAnsi="Times New Roman" w:cs="Times New Roman"/>
          <w:sz w:val="24"/>
          <w:lang w:eastAsia="zh-CN"/>
        </w:rPr>
        <w:t>保修期至少为壹年。无论保修期内还是保修期外，</w:t>
      </w:r>
      <w:r>
        <w:rPr>
          <w:rFonts w:ascii="Times New Roman" w:hAnsi="Times New Roman" w:cs="Times New Roman"/>
          <w:sz w:val="24"/>
          <w:lang w:eastAsia="zh-CN"/>
        </w:rPr>
        <w:t>在接到使用单位维修及技术服务要求后应在设备出现故障时2小时内响应，10小时内提供维修方案，48小时内工程师到达现场，故障必须在7天内修复或提供备用仪器。</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3 售后服务内容在保修期内，因产品制造质量不良而产生损坏或不能正常工作，应提供免费维修直至更换。费用由投标人承担（包括返厂维修）。</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在保修期内，如需更换关键核心部件或2次维修无法修复仪器，投标人应更换为新仪器。在保修期内，要求设备厂家提供售后维保，技术工程师应经原厂认证或授权，上门服务。在保修期内，每年技术工程师提供至少2次的上门维护保养工作。在设备寿命期内，对设备配套的应用软件提供终身升级服务。在设备寿命期内，投标人应保证长期供应零备件和正常的售后服务。</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4 售后服务收费在保修期内，投标人提供售后服务，保修期将满时，投标人须对设备进行全面检测一次，解决检测出的问题，并向采购人提供整个书面报告。费用包含在报价中。保修期满后，维修只收取合理的材料费。投标人须提供最优惠材料费、设备费等的维修价格清单，并在投标文件中进行承诺，在设备寿命期内，保证维修配件的供应和及时维修，维修价格保持不变（政策调整因素除外）。</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 为使用户能正确使用设备，</w:t>
      </w:r>
      <w:r>
        <w:rPr>
          <w:rFonts w:hint="eastAsia" w:ascii="Times New Roman" w:hAnsi="Times New Roman" w:cs="Times New Roman"/>
          <w:sz w:val="24"/>
          <w:lang w:eastAsia="zh-CN"/>
        </w:rPr>
        <w:t>投标人需</w:t>
      </w:r>
      <w:r>
        <w:rPr>
          <w:rFonts w:ascii="Times New Roman" w:hAnsi="Times New Roman" w:cs="Times New Roman"/>
          <w:sz w:val="24"/>
          <w:lang w:eastAsia="zh-CN"/>
        </w:rPr>
        <w:t>派遣有丰富经验的高水平技术人员前往进行仪器的安装调试、现场培训操作人员及仪器相关的应用维护，随时对用户提出的问题进行解答，并进行指导。并提供免费培训，内容包括仪器的基本原理、操作、日常维护及基础分析仪器理论和上机操作等；仪器安装调试结束后，提供不少于2日的现场技术培训。包括仪器的基本原理、操作、日常维护、基础分析仪器理论、上机操作及建立标准曲线等内容。</w:t>
      </w:r>
      <w:r>
        <w:rPr>
          <w:rFonts w:hint="eastAsia" w:ascii="Times New Roman" w:hAnsi="Times New Roman" w:cs="Times New Roman"/>
          <w:sz w:val="24"/>
          <w:lang w:eastAsia="zh-CN"/>
        </w:rPr>
        <w:t>培训费由投标人负责</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6 其他相关服务内容需由除中标人外第三方完成的，须在投标文件中进行说明并取得采购人认可，签订合同后须将分包合同交至采购人处备案。</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7 检测分析仪器应提供开放数据接口，第三方软件系统可通过数据接口读取相关检测数据。免费提供接口协议。</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投标人应在投标文件中对以上内容进行详细、明确的阐述。</w:t>
      </w:r>
    </w:p>
    <w:p>
      <w:pPr>
        <w:pStyle w:val="3"/>
      </w:pPr>
      <w:bookmarkStart w:id="7" w:name="_Toc116891605"/>
      <w:r>
        <w:t>五、商务要求</w:t>
      </w:r>
      <w:bookmarkEnd w:id="7"/>
    </w:p>
    <w:p>
      <w:pPr>
        <w:pStyle w:val="4"/>
      </w:pPr>
      <w:bookmarkStart w:id="8" w:name="_Toc116891606"/>
      <w:r>
        <w:t xml:space="preserve">1 </w:t>
      </w:r>
      <w:r>
        <w:rPr>
          <w:kern w:val="0"/>
          <w:szCs w:val="21"/>
        </w:rPr>
        <w:t>付款方式</w:t>
      </w:r>
      <w:bookmarkEnd w:id="8"/>
    </w:p>
    <w:p>
      <w:pPr>
        <w:pStyle w:val="10"/>
        <w:spacing w:before="32" w:line="360" w:lineRule="auto"/>
        <w:ind w:left="0" w:right="-58" w:firstLine="424" w:firstLineChars="177"/>
        <w:rPr>
          <w:rFonts w:ascii="Times New Roman" w:hAnsi="Times New Roman" w:cs="Times New Roman"/>
          <w:sz w:val="24"/>
          <w:lang w:eastAsia="zh-CN"/>
        </w:rPr>
      </w:pPr>
      <w:r>
        <w:rPr>
          <w:rFonts w:hint="eastAsia" w:ascii="Times New Roman" w:hAnsi="Times New Roman" w:cs="Times New Roman"/>
          <w:sz w:val="24"/>
          <w:lang w:val="en-US" w:eastAsia="zh-CN"/>
        </w:rPr>
        <w:t>合同签订7天内付款60%；安装调试合格付30%。剩余10%尾款于合同签订时间第13个月支付。付款时需供方开具全额发票。</w:t>
      </w:r>
    </w:p>
    <w:p>
      <w:pPr>
        <w:pStyle w:val="4"/>
      </w:pPr>
      <w:bookmarkStart w:id="9" w:name="_Toc116891607"/>
      <w:r>
        <w:t>2 报价要求</w:t>
      </w:r>
      <w:bookmarkEnd w:id="9"/>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▲报价包括设备价、随机备品备件费、运杂费、保险费、安装调试费、检测费、其他费用、管理费、</w:t>
      </w:r>
      <w:r>
        <w:rPr>
          <w:rFonts w:hint="eastAsia" w:ascii="Times New Roman" w:hAnsi="Times New Roman" w:cs="Times New Roman"/>
          <w:b/>
          <w:sz w:val="24"/>
          <w:lang w:eastAsia="zh-CN"/>
        </w:rPr>
        <w:t>税率、</w:t>
      </w:r>
      <w:r>
        <w:rPr>
          <w:rFonts w:ascii="Times New Roman" w:hAnsi="Times New Roman" w:cs="Times New Roman"/>
          <w:b/>
          <w:sz w:val="24"/>
          <w:lang w:eastAsia="zh-CN"/>
        </w:rPr>
        <w:t>汇率</w:t>
      </w:r>
      <w:r>
        <w:rPr>
          <w:rFonts w:ascii="Times New Roman" w:hAnsi="Times New Roman" w:cs="Times New Roman"/>
          <w:sz w:val="24"/>
          <w:lang w:eastAsia="zh-CN"/>
        </w:rPr>
        <w:t>等完成本项目的所有费用。本次投标报价为人民币价。</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投标报价按投标人提供的加盖公章的采购合同为准；投标报价中的单价和合价全部采用人民币表示，且均为含税价。如果数字表示的金额和用文字表示的金额不一致时，应以文字表示的金额为准；</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其他采购约定以本招标文件内容、投标人提供的加盖公章的采购合同、投标人提供的加盖公章的采购合同附件(仪器设备配置清单)为准。</w:t>
      </w:r>
    </w:p>
    <w:p>
      <w:pPr>
        <w:pStyle w:val="4"/>
      </w:pPr>
      <w:bookmarkStart w:id="10" w:name="_Toc116891609"/>
      <w:r>
        <w:rPr>
          <w:rFonts w:hint="eastAsia"/>
          <w:lang w:val="en-US" w:eastAsia="zh-CN"/>
        </w:rPr>
        <w:t>3</w:t>
      </w:r>
      <w:r>
        <w:t xml:space="preserve"> 其他</w:t>
      </w:r>
      <w:bookmarkEnd w:id="10"/>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▲如有违反以上情形，采购人有权解除合同，并追究中标人的违约责任。 </w:t>
      </w:r>
    </w:p>
    <w:p>
      <w:pPr>
        <w:pStyle w:val="3"/>
      </w:pPr>
      <w:bookmarkStart w:id="11" w:name="_Toc116891610"/>
      <w:r>
        <w:t>六、实质性内容</w:t>
      </w:r>
      <w:bookmarkEnd w:id="11"/>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本章中所有带▲的内容是采购人提出的实质性内容，投标文件响应内容若不满足实质性内容要求，该投标文件将被评标委员会认定为无效。</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签订合同：中标人在接到中标通知书起3天内与浙江中科应用技术研究院签订采购合同，在规定期限内拒签合同，采购人将取消该单位的中标权，并可另选其他投标人中标。</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投标费用：投标人应承担其参加本招标活动，包括编制投标文件与递交投标文件所涉及的一切费用。不论投标结果如何，招标人在任何情况下无义务也无责任承担这些费用。</w:t>
      </w:r>
    </w:p>
    <w:p>
      <w:pPr>
        <w:pStyle w:val="10"/>
        <w:spacing w:before="32" w:line="360" w:lineRule="auto"/>
        <w:ind w:left="0" w:right="-58" w:firstLine="495" w:firstLineChars="177"/>
        <w:rPr>
          <w:rFonts w:ascii="Times New Roman" w:hAnsi="Times New Roman" w:cs="Times New Roman"/>
          <w:b/>
          <w:bCs/>
          <w:kern w:val="44"/>
          <w:sz w:val="28"/>
          <w:szCs w:val="28"/>
          <w:lang w:eastAsia="zh-CN"/>
        </w:rPr>
      </w:pPr>
      <w:r>
        <w:rPr>
          <w:rFonts w:ascii="Times New Roman" w:hAnsi="Times New Roman" w:cs="Times New Roman"/>
          <w:sz w:val="28"/>
          <w:szCs w:val="28"/>
          <w:lang w:eastAsia="zh-CN"/>
        </w:rPr>
        <w:br w:type="page"/>
      </w:r>
    </w:p>
    <w:p>
      <w:pPr>
        <w:pStyle w:val="2"/>
        <w:rPr>
          <w:sz w:val="28"/>
        </w:rPr>
      </w:pPr>
      <w:bookmarkStart w:id="12" w:name="_Toc116891611"/>
      <w:r>
        <w:rPr>
          <w:sz w:val="28"/>
        </w:rPr>
        <w:t>第四章 投标人须知</w:t>
      </w:r>
      <w:bookmarkEnd w:id="12"/>
    </w:p>
    <w:p>
      <w:pPr>
        <w:pStyle w:val="3"/>
      </w:pPr>
      <w:bookmarkStart w:id="13" w:name="_Toc116891612"/>
      <w:r>
        <w:t>一、前附表</w:t>
      </w:r>
      <w:bookmarkEnd w:id="13"/>
    </w:p>
    <w:tbl>
      <w:tblPr>
        <w:tblStyle w:val="22"/>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559"/>
        <w:gridCol w:w="5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序号</w:t>
            </w:r>
          </w:p>
        </w:tc>
        <w:tc>
          <w:tcPr>
            <w:tcW w:w="1559" w:type="dxa"/>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事项</w:t>
            </w:r>
          </w:p>
        </w:tc>
        <w:tc>
          <w:tcPr>
            <w:tcW w:w="5954" w:type="dxa"/>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本项目的特别规定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360" w:lineRule="auto"/>
              <w:jc w:val="center"/>
              <w:rPr>
                <w:rFonts w:ascii="Times New Roman" w:hAnsi="Times New Roman" w:eastAsia="宋体" w:cs="Times New Roman"/>
                <w:sz w:val="24"/>
              </w:rPr>
            </w:pPr>
            <w:r>
              <w:rPr>
                <w:rFonts w:ascii="Times New Roman" w:hAnsi="Times New Roman" w:eastAsia="宋体" w:cs="Times New Roman"/>
                <w:b/>
                <w:bCs/>
                <w:sz w:val="24"/>
              </w:rPr>
              <w:t>1</w:t>
            </w:r>
          </w:p>
        </w:tc>
        <w:tc>
          <w:tcPr>
            <w:tcW w:w="1559" w:type="dxa"/>
            <w:vAlign w:val="center"/>
          </w:tcPr>
          <w:p>
            <w:pPr>
              <w:snapToGrid w:val="0"/>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pPr>
              <w:snapToGrid w:val="0"/>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要求</w:t>
            </w:r>
          </w:p>
        </w:tc>
        <w:tc>
          <w:tcPr>
            <w:tcW w:w="5954" w:type="dxa"/>
            <w:vAlign w:val="center"/>
          </w:tcPr>
          <w:p>
            <w:pPr>
              <w:snapToGrid w:val="0"/>
              <w:spacing w:line="360" w:lineRule="auto"/>
              <w:jc w:val="left"/>
              <w:rPr>
                <w:rFonts w:ascii="Times New Roman" w:hAnsi="Times New Roman" w:eastAsia="宋体" w:cs="Times New Roman"/>
                <w:kern w:val="0"/>
                <w:sz w:val="24"/>
                <w:lang w:val="zh-CN"/>
              </w:rPr>
            </w:pPr>
            <w:r>
              <w:rPr>
                <w:rFonts w:ascii="Times New Roman" w:hAnsi="Times New Roman" w:eastAsia="宋体" w:cs="Times New Roman"/>
                <w:kern w:val="0"/>
                <w:sz w:val="24"/>
                <w:lang w:val="zh-CN"/>
              </w:rPr>
              <w:t>有关本项目实施所需的所有费用（含税费）均计入报价。</w:t>
            </w:r>
            <w:r>
              <w:rPr>
                <w:rFonts w:ascii="Times New Roman" w:hAnsi="Times New Roman" w:eastAsia="宋体" w:cs="Times New Roman"/>
                <w:sz w:val="24"/>
              </w:rPr>
              <w:t>开标一览表（报价表）是报价的唯一载体</w:t>
            </w:r>
            <w:r>
              <w:rPr>
                <w:rFonts w:ascii="Times New Roman" w:hAnsi="Times New Roman" w:eastAsia="宋体" w:cs="Times New Roman"/>
                <w:kern w:val="0"/>
                <w:sz w:val="24"/>
                <w:lang w:val="zh-CN"/>
              </w:rPr>
              <w:t>。投标文件中价格全部采用人民币报价。采购文件未列明，而投标人认为必需的费用也需列入报价。</w:t>
            </w:r>
          </w:p>
          <w:p>
            <w:pPr>
              <w:snapToGrid w:val="0"/>
              <w:spacing w:line="360" w:lineRule="auto"/>
              <w:jc w:val="left"/>
              <w:rPr>
                <w:rFonts w:ascii="Times New Roman" w:hAnsi="Times New Roman" w:eastAsia="宋体" w:cs="Times New Roman"/>
                <w:b/>
                <w:kern w:val="0"/>
                <w:sz w:val="24"/>
                <w:lang w:val="zh-CN"/>
              </w:rPr>
            </w:pPr>
            <w:r>
              <w:rPr>
                <w:rFonts w:ascii="Times New Roman" w:hAnsi="Times New Roman" w:eastAsia="宋体" w:cs="Times New Roman"/>
                <w:b/>
                <w:kern w:val="0"/>
                <w:sz w:val="24"/>
                <w:lang w:val="zh-CN"/>
              </w:rPr>
              <w:t>投标报价出现下列情形的，投标无效：</w:t>
            </w:r>
          </w:p>
          <w:p>
            <w:pPr>
              <w:snapToGrid w:val="0"/>
              <w:spacing w:line="360" w:lineRule="auto"/>
              <w:ind w:firstLine="241" w:firstLineChars="100"/>
              <w:jc w:val="left"/>
              <w:rPr>
                <w:rFonts w:ascii="Times New Roman" w:hAnsi="Times New Roman" w:eastAsia="宋体" w:cs="Times New Roman"/>
                <w:b/>
                <w:kern w:val="0"/>
                <w:sz w:val="24"/>
                <w:lang w:val="zh-CN"/>
              </w:rPr>
            </w:pPr>
            <w:r>
              <w:rPr>
                <w:rFonts w:ascii="Times New Roman" w:hAnsi="Times New Roman" w:eastAsia="宋体" w:cs="Times New Roman"/>
                <w:b/>
                <w:kern w:val="0"/>
                <w:sz w:val="24"/>
                <w:lang w:val="zh-CN"/>
              </w:rPr>
              <w:t>投标文件出现不是唯一的、有选择性投标报价的；</w:t>
            </w:r>
          </w:p>
          <w:p>
            <w:pPr>
              <w:snapToGrid w:val="0"/>
              <w:spacing w:line="360" w:lineRule="auto"/>
              <w:ind w:firstLine="241" w:firstLineChars="100"/>
              <w:jc w:val="left"/>
              <w:rPr>
                <w:rFonts w:ascii="Times New Roman" w:hAnsi="Times New Roman" w:eastAsia="宋体" w:cs="Times New Roman"/>
                <w:kern w:val="0"/>
                <w:sz w:val="24"/>
                <w:lang w:val="zh-CN"/>
              </w:rPr>
            </w:pPr>
            <w:r>
              <w:rPr>
                <w:rFonts w:ascii="Times New Roman" w:hAnsi="Times New Roman" w:eastAsia="宋体" w:cs="Times New Roman"/>
                <w:b/>
                <w:kern w:val="0"/>
                <w:sz w:val="24"/>
                <w:lang w:val="zh-CN"/>
              </w:rPr>
              <w:t>投标报价超过采购文件中规定的预算金额或者最高限价的;</w:t>
            </w:r>
          </w:p>
          <w:p>
            <w:pPr>
              <w:spacing w:line="360" w:lineRule="auto"/>
              <w:ind w:firstLine="241" w:firstLineChars="100"/>
              <w:rPr>
                <w:rFonts w:ascii="Times New Roman" w:hAnsi="Times New Roman" w:eastAsia="宋体" w:cs="Times New Roman"/>
                <w:b/>
                <w:sz w:val="24"/>
              </w:rPr>
            </w:pPr>
            <w:r>
              <w:rPr>
                <w:rFonts w:ascii="Times New Roman" w:hAnsi="Times New Roman" w:eastAsia="宋体" w:cs="Times New Roman"/>
                <w:b/>
                <w:kern w:val="0"/>
                <w:sz w:val="24"/>
              </w:rPr>
              <w:t>报价明显低于其他通过符合性审查投标人的报价，有可能影响产品质量或者不能诚信履约的，未能按要求提供书面说明或者提交相关证明材料证明其报价合理性的</w:t>
            </w:r>
            <w:r>
              <w:rPr>
                <w:rFonts w:ascii="Times New Roman" w:hAnsi="Times New Roman" w:eastAsia="宋体" w:cs="Times New Roman"/>
                <w:b/>
                <w:sz w:val="24"/>
                <w:szCs w:val="21"/>
              </w:rPr>
              <w:t>;</w:t>
            </w:r>
          </w:p>
          <w:p>
            <w:pPr>
              <w:spacing w:line="360" w:lineRule="auto"/>
              <w:ind w:firstLine="241" w:firstLineChars="100"/>
              <w:rPr>
                <w:rFonts w:ascii="Times New Roman" w:hAnsi="Times New Roman" w:eastAsia="宋体" w:cs="Times New Roman"/>
                <w:sz w:val="24"/>
              </w:rPr>
            </w:pPr>
            <w:r>
              <w:rPr>
                <w:rFonts w:ascii="Times New Roman" w:hAnsi="Times New Roman" w:eastAsia="宋体" w:cs="Times New Roman"/>
                <w:b/>
                <w:kern w:val="0"/>
                <w:sz w:val="24"/>
              </w:rPr>
              <w:t>投标人对根据修正原则修正后的报价不确认的</w:t>
            </w:r>
            <w:r>
              <w:rPr>
                <w:rFonts w:ascii="Times New Roman" w:hAnsi="Times New Roman" w:eastAsia="宋体" w:cs="Times New Roman"/>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trPr>
        <w:tc>
          <w:tcPr>
            <w:tcW w:w="846" w:type="dxa"/>
            <w:vAlign w:val="center"/>
          </w:tcPr>
          <w:p>
            <w:pPr>
              <w:snapToGrid w:val="0"/>
              <w:spacing w:line="360" w:lineRule="auto"/>
              <w:jc w:val="center"/>
              <w:rPr>
                <w:rFonts w:ascii="Times New Roman" w:hAnsi="Times New Roman" w:eastAsia="宋体" w:cs="Times New Roman"/>
                <w:sz w:val="24"/>
              </w:rPr>
            </w:pPr>
            <w:r>
              <w:rPr>
                <w:rFonts w:ascii="Times New Roman" w:hAnsi="Times New Roman" w:eastAsia="宋体" w:cs="Times New Roman"/>
                <w:sz w:val="24"/>
              </w:rPr>
              <w:t>3</w:t>
            </w:r>
          </w:p>
        </w:tc>
        <w:tc>
          <w:tcPr>
            <w:tcW w:w="1559" w:type="dxa"/>
            <w:vAlign w:val="center"/>
          </w:tcPr>
          <w:p>
            <w:pPr>
              <w:spacing w:line="420" w:lineRule="exact"/>
              <w:jc w:val="center"/>
              <w:rPr>
                <w:rFonts w:ascii="Times New Roman" w:hAnsi="Times New Roman" w:eastAsia="宋体" w:cs="Times New Roman"/>
                <w:b/>
                <w:sz w:val="24"/>
              </w:rPr>
            </w:pPr>
            <w:r>
              <w:rPr>
                <w:rFonts w:ascii="Times New Roman" w:hAnsi="Times New Roman" w:eastAsia="宋体" w:cs="Times New Roman"/>
                <w:bCs/>
                <w:sz w:val="24"/>
              </w:rPr>
              <w:t>投标人应当提供的资格、资信证明文件</w:t>
            </w:r>
          </w:p>
        </w:tc>
        <w:tc>
          <w:tcPr>
            <w:tcW w:w="5954" w:type="dxa"/>
            <w:vAlign w:val="center"/>
          </w:tcPr>
          <w:p>
            <w:pPr>
              <w:spacing w:line="360" w:lineRule="auto"/>
              <w:rPr>
                <w:rFonts w:ascii="Times New Roman" w:hAnsi="Times New Roman" w:eastAsia="宋体" w:cs="Times New Roman"/>
                <w:sz w:val="24"/>
              </w:rPr>
            </w:pPr>
            <w:r>
              <w:rPr>
                <w:rFonts w:ascii="Times New Roman" w:hAnsi="Times New Roman" w:eastAsia="宋体" w:cs="Times New Roman"/>
                <w:sz w:val="24"/>
              </w:rPr>
              <w:t>资格证明文件：见</w:t>
            </w:r>
            <w:r>
              <w:rPr>
                <w:rFonts w:hint="eastAsia" w:ascii="Times New Roman" w:hAnsi="Times New Roman" w:eastAsia="宋体" w:cs="Times New Roman"/>
                <w:sz w:val="24"/>
              </w:rPr>
              <w:t xml:space="preserve">第一章 </w:t>
            </w:r>
            <w:r>
              <w:rPr>
                <w:rFonts w:ascii="Times New Roman" w:hAnsi="Times New Roman" w:eastAsia="宋体" w:cs="Times New Roman"/>
                <w:sz w:val="24"/>
              </w:rPr>
              <w:t>招标公告。</w:t>
            </w:r>
          </w:p>
          <w:p>
            <w:pPr>
              <w:spacing w:line="360" w:lineRule="auto"/>
              <w:rPr>
                <w:rFonts w:ascii="Times New Roman" w:hAnsi="Times New Roman" w:eastAsia="宋体" w:cs="Times New Roman"/>
                <w:snapToGrid w:val="0"/>
                <w:kern w:val="0"/>
                <w:szCs w:val="21"/>
              </w:rPr>
            </w:pPr>
            <w:r>
              <w:rPr>
                <w:rFonts w:ascii="Times New Roman" w:hAnsi="Times New Roman" w:eastAsia="宋体" w:cs="Times New Roman"/>
                <w:kern w:val="0"/>
                <w:sz w:val="24"/>
                <w:lang w:val="zh-CN"/>
              </w:rPr>
              <w:t>投标人未提供有效的资格证明文件的，视为投标人不具备</w:t>
            </w:r>
            <w:r>
              <w:rPr>
                <w:rFonts w:hint="eastAsia" w:ascii="Times New Roman" w:hAnsi="Times New Roman" w:eastAsia="宋体" w:cs="Times New Roman"/>
                <w:kern w:val="0"/>
                <w:sz w:val="24"/>
                <w:lang w:val="zh-CN"/>
              </w:rPr>
              <w:t>招标</w:t>
            </w:r>
            <w:r>
              <w:rPr>
                <w:rFonts w:ascii="Times New Roman" w:hAnsi="Times New Roman" w:eastAsia="宋体" w:cs="Times New Roman"/>
                <w:kern w:val="0"/>
                <w:sz w:val="24"/>
                <w:lang w:val="zh-CN"/>
              </w:rPr>
              <w:t>文件中规定的资格要求，投标无效。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4</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投标文件组成和份数</w:t>
            </w:r>
          </w:p>
        </w:tc>
        <w:tc>
          <w:tcPr>
            <w:tcW w:w="5954" w:type="dxa"/>
            <w:vAlign w:val="center"/>
          </w:tcPr>
          <w:p>
            <w:pPr>
              <w:spacing w:line="420" w:lineRule="exact"/>
              <w:rPr>
                <w:rFonts w:ascii="Times New Roman" w:hAnsi="Times New Roman" w:eastAsia="宋体" w:cs="Times New Roman"/>
                <w:sz w:val="24"/>
                <w:highlight w:val="yellow"/>
              </w:rPr>
            </w:pPr>
            <w:r>
              <w:rPr>
                <w:rFonts w:ascii="Times New Roman" w:hAnsi="Times New Roman" w:eastAsia="宋体" w:cs="Times New Roman"/>
                <w:sz w:val="24"/>
              </w:rPr>
              <w:t>投标文件由《</w:t>
            </w:r>
            <w:r>
              <w:rPr>
                <w:rFonts w:hint="eastAsia" w:ascii="Times New Roman" w:hAnsi="Times New Roman" w:eastAsia="宋体" w:cs="Times New Roman"/>
                <w:sz w:val="24"/>
              </w:rPr>
              <w:t>资格</w:t>
            </w:r>
            <w:r>
              <w:rPr>
                <w:rFonts w:ascii="Times New Roman" w:hAnsi="Times New Roman" w:eastAsia="宋体" w:cs="Times New Roman"/>
                <w:sz w:val="24"/>
              </w:rPr>
              <w:t>和</w:t>
            </w:r>
            <w:r>
              <w:rPr>
                <w:rFonts w:hint="eastAsia" w:ascii="Times New Roman" w:hAnsi="Times New Roman" w:eastAsia="宋体" w:cs="Times New Roman"/>
                <w:sz w:val="24"/>
              </w:rPr>
              <w:t>商务技术</w:t>
            </w:r>
            <w:r>
              <w:rPr>
                <w:rFonts w:ascii="Times New Roman" w:hAnsi="Times New Roman" w:eastAsia="宋体" w:cs="Times New Roman"/>
                <w:sz w:val="24"/>
              </w:rPr>
              <w:t>文件》和《报价文件》组成，正本各 1 份；副本各 2份，《</w:t>
            </w:r>
            <w:r>
              <w:rPr>
                <w:rFonts w:hint="eastAsia" w:ascii="Times New Roman" w:hAnsi="Times New Roman" w:eastAsia="宋体" w:cs="Times New Roman"/>
                <w:sz w:val="24"/>
              </w:rPr>
              <w:t>资格</w:t>
            </w:r>
            <w:r>
              <w:rPr>
                <w:rFonts w:ascii="Times New Roman" w:hAnsi="Times New Roman" w:eastAsia="宋体" w:cs="Times New Roman"/>
                <w:sz w:val="24"/>
              </w:rPr>
              <w:t>和</w:t>
            </w:r>
            <w:r>
              <w:rPr>
                <w:rFonts w:hint="eastAsia" w:ascii="Times New Roman" w:hAnsi="Times New Roman" w:eastAsia="宋体" w:cs="Times New Roman"/>
                <w:sz w:val="24"/>
              </w:rPr>
              <w:t>商务技术</w:t>
            </w:r>
            <w:r>
              <w:rPr>
                <w:rFonts w:ascii="Times New Roman" w:hAnsi="Times New Roman" w:eastAsia="宋体" w:cs="Times New Roman"/>
                <w:sz w:val="24"/>
              </w:rPr>
              <w:t>文件》和《报价文件》必须分开单独装订胶装成册、密封包装。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5</w:t>
            </w:r>
          </w:p>
        </w:tc>
        <w:tc>
          <w:tcPr>
            <w:tcW w:w="1559" w:type="dxa"/>
            <w:vAlign w:val="center"/>
          </w:tcPr>
          <w:p>
            <w:pPr>
              <w:spacing w:line="420" w:lineRule="exact"/>
              <w:jc w:val="center"/>
              <w:rPr>
                <w:rFonts w:ascii="Times New Roman" w:hAnsi="Times New Roman" w:eastAsia="宋体" w:cs="Times New Roman"/>
                <w:bCs/>
                <w:sz w:val="24"/>
              </w:rPr>
            </w:pPr>
            <w:r>
              <w:rPr>
                <w:rFonts w:hint="eastAsia" w:ascii="Times New Roman" w:hAnsi="Times New Roman" w:eastAsia="宋体" w:cs="Times New Roman"/>
                <w:sz w:val="24"/>
              </w:rPr>
              <w:t>标书密封要求</w:t>
            </w:r>
          </w:p>
        </w:tc>
        <w:tc>
          <w:tcPr>
            <w:tcW w:w="5954" w:type="dxa"/>
            <w:vAlign w:val="center"/>
          </w:tcPr>
          <w:p>
            <w:pPr>
              <w:spacing w:line="420" w:lineRule="exact"/>
              <w:rPr>
                <w:rFonts w:ascii="Times New Roman" w:hAnsi="Times New Roman" w:eastAsia="宋体" w:cs="Times New Roman"/>
                <w:sz w:val="24"/>
                <w:highlight w:val="yellow"/>
              </w:rPr>
            </w:pPr>
            <w:r>
              <w:rPr>
                <w:rFonts w:hint="eastAsia" w:ascii="Times New Roman" w:hAnsi="Times New Roman" w:eastAsia="宋体" w:cs="Times New Roman"/>
                <w:sz w:val="24"/>
              </w:rPr>
              <w:t>凡密封袋上有接缝处均需贴封条，加盖单位公章和法定代表人印鉴。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6</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投标文件提交截止时间</w:t>
            </w:r>
          </w:p>
        </w:tc>
        <w:tc>
          <w:tcPr>
            <w:tcW w:w="5954" w:type="dxa"/>
            <w:vAlign w:val="center"/>
          </w:tcPr>
          <w:p>
            <w:pPr>
              <w:spacing w:line="420" w:lineRule="exact"/>
              <w:rPr>
                <w:rFonts w:ascii="Times New Roman" w:hAnsi="Times New Roman" w:eastAsia="宋体" w:cs="Times New Roman"/>
                <w:sz w:val="24"/>
              </w:rPr>
            </w:pPr>
            <w:r>
              <w:rPr>
                <w:rFonts w:ascii="Times New Roman" w:hAnsi="Times New Roman" w:eastAsia="宋体" w:cs="Times New Roman"/>
                <w:b/>
                <w:bCs/>
                <w:kern w:val="0"/>
                <w:sz w:val="24"/>
              </w:rPr>
              <w:t>202</w:t>
            </w:r>
            <w:r>
              <w:rPr>
                <w:rFonts w:hint="eastAsia" w:ascii="Times New Roman" w:hAnsi="Times New Roman" w:eastAsia="宋体" w:cs="Times New Roman"/>
                <w:b/>
                <w:bCs/>
                <w:kern w:val="0"/>
                <w:sz w:val="24"/>
                <w:lang w:val="en-US" w:eastAsia="zh-CN"/>
              </w:rPr>
              <w:t>3</w:t>
            </w:r>
            <w:r>
              <w:rPr>
                <w:rFonts w:ascii="Times New Roman" w:hAnsi="Times New Roman" w:eastAsia="宋体" w:cs="Times New Roman"/>
                <w:b/>
                <w:bCs/>
                <w:kern w:val="0"/>
                <w:sz w:val="24"/>
              </w:rPr>
              <w:t>年10月</w:t>
            </w:r>
            <w:r>
              <w:rPr>
                <w:rFonts w:hint="eastAsia" w:ascii="Times New Roman" w:hAnsi="Times New Roman" w:eastAsia="宋体" w:cs="Times New Roman"/>
                <w:b/>
                <w:bCs/>
                <w:kern w:val="0"/>
                <w:sz w:val="24"/>
                <w:lang w:val="en-US" w:eastAsia="zh-CN"/>
              </w:rPr>
              <w:t>13</w:t>
            </w:r>
            <w:r>
              <w:rPr>
                <w:rFonts w:ascii="Times New Roman" w:hAnsi="Times New Roman" w:eastAsia="宋体" w:cs="Times New Roman"/>
                <w:b/>
                <w:bCs/>
                <w:kern w:val="0"/>
                <w:sz w:val="24"/>
              </w:rPr>
              <w:t>日上午</w:t>
            </w:r>
            <w:r>
              <w:rPr>
                <w:rFonts w:hint="eastAsia" w:ascii="Times New Roman" w:hAnsi="Times New Roman" w:eastAsia="宋体" w:cs="Times New Roman"/>
                <w:b/>
                <w:bCs/>
                <w:kern w:val="0"/>
                <w:sz w:val="24"/>
                <w:lang w:val="en-US" w:eastAsia="zh-CN"/>
              </w:rPr>
              <w:t>17</w:t>
            </w:r>
            <w:r>
              <w:rPr>
                <w:rFonts w:ascii="Times New Roman" w:hAnsi="Times New Roman" w:eastAsia="宋体" w:cs="Times New Roman"/>
                <w:b/>
                <w:bCs/>
                <w:kern w:val="0"/>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7</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开标时间</w:t>
            </w:r>
          </w:p>
        </w:tc>
        <w:tc>
          <w:tcPr>
            <w:tcW w:w="5954" w:type="dxa"/>
            <w:vAlign w:val="center"/>
          </w:tcPr>
          <w:p>
            <w:pPr>
              <w:spacing w:line="420" w:lineRule="exact"/>
              <w:rPr>
                <w:rFonts w:ascii="Times New Roman" w:hAnsi="Times New Roman" w:eastAsia="宋体" w:cs="Times New Roman"/>
                <w:b/>
                <w:bCs/>
                <w:kern w:val="0"/>
                <w:sz w:val="24"/>
              </w:rPr>
            </w:pPr>
            <w:r>
              <w:rPr>
                <w:rFonts w:ascii="Times New Roman" w:hAnsi="Times New Roman" w:eastAsia="宋体" w:cs="Times New Roman"/>
                <w:b/>
                <w:bCs/>
                <w:kern w:val="0"/>
                <w:sz w:val="24"/>
              </w:rPr>
              <w:t>202</w:t>
            </w:r>
            <w:r>
              <w:rPr>
                <w:rFonts w:hint="eastAsia" w:ascii="Times New Roman" w:hAnsi="Times New Roman" w:eastAsia="宋体" w:cs="Times New Roman"/>
                <w:b/>
                <w:bCs/>
                <w:kern w:val="0"/>
                <w:sz w:val="24"/>
                <w:lang w:val="en-US" w:eastAsia="zh-CN"/>
              </w:rPr>
              <w:t>3</w:t>
            </w:r>
            <w:r>
              <w:rPr>
                <w:rFonts w:ascii="Times New Roman" w:hAnsi="Times New Roman" w:eastAsia="宋体" w:cs="Times New Roman"/>
                <w:b/>
                <w:bCs/>
                <w:kern w:val="0"/>
                <w:sz w:val="24"/>
              </w:rPr>
              <w:t>年</w:t>
            </w:r>
            <w:r>
              <w:rPr>
                <w:rFonts w:hint="eastAsia" w:ascii="Times New Roman" w:hAnsi="Times New Roman" w:eastAsia="宋体" w:cs="Times New Roman"/>
                <w:b/>
                <w:bCs/>
                <w:kern w:val="0"/>
                <w:sz w:val="24"/>
              </w:rPr>
              <w:t>1</w:t>
            </w:r>
            <w:r>
              <w:rPr>
                <w:rFonts w:ascii="Times New Roman" w:hAnsi="Times New Roman" w:eastAsia="宋体" w:cs="Times New Roman"/>
                <w:b/>
                <w:bCs/>
                <w:kern w:val="0"/>
                <w:sz w:val="24"/>
              </w:rPr>
              <w:t>0月</w:t>
            </w:r>
            <w:r>
              <w:rPr>
                <w:rFonts w:hint="eastAsia" w:ascii="Times New Roman" w:hAnsi="Times New Roman" w:eastAsia="宋体" w:cs="Times New Roman"/>
                <w:b/>
                <w:bCs/>
                <w:kern w:val="0"/>
                <w:sz w:val="24"/>
                <w:lang w:val="en-US" w:eastAsia="zh-CN"/>
              </w:rPr>
              <w:t>1</w:t>
            </w:r>
            <w:r>
              <w:rPr>
                <w:rFonts w:ascii="Times New Roman" w:hAnsi="Times New Roman" w:eastAsia="宋体" w:cs="Times New Roman"/>
                <w:b/>
                <w:bCs/>
                <w:kern w:val="0"/>
                <w:sz w:val="24"/>
              </w:rPr>
              <w:t>6日上午10：30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8</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投标文件送达地点和签收人员</w:t>
            </w:r>
          </w:p>
        </w:tc>
        <w:tc>
          <w:tcPr>
            <w:tcW w:w="5954" w:type="dxa"/>
            <w:vAlign w:val="center"/>
          </w:tcPr>
          <w:p>
            <w:pPr>
              <w:pStyle w:val="13"/>
              <w:spacing w:line="360" w:lineRule="auto"/>
              <w:rPr>
                <w:rFonts w:ascii="Times New Roman" w:hAnsi="Times New Roman" w:cs="Times New Roman"/>
                <w:kern w:val="28"/>
                <w:sz w:val="24"/>
                <w:szCs w:val="24"/>
              </w:rPr>
            </w:pPr>
            <w:r>
              <w:rPr>
                <w:rFonts w:ascii="Times New Roman" w:hAnsi="Times New Roman" w:cs="Times New Roman"/>
                <w:kern w:val="28"/>
                <w:sz w:val="24"/>
                <w:szCs w:val="24"/>
              </w:rPr>
              <w:t>投标文件送达地点：</w:t>
            </w:r>
            <w:r>
              <w:rPr>
                <w:rFonts w:ascii="Times New Roman" w:hAnsi="Times New Roman" w:cs="Times New Roman"/>
                <w:sz w:val="24"/>
                <w:u w:val="single"/>
              </w:rPr>
              <w:t>浙江省嘉兴市亚太路778号中科院园区1号楼401会议室。</w:t>
            </w:r>
            <w:r>
              <w:rPr>
                <w:rFonts w:ascii="Times New Roman" w:hAnsi="Times New Roman" w:cs="Times New Roman"/>
                <w:kern w:val="28"/>
                <w:sz w:val="24"/>
                <w:szCs w:val="24"/>
              </w:rPr>
              <w:t>；</w:t>
            </w:r>
          </w:p>
          <w:p>
            <w:pPr>
              <w:pStyle w:val="13"/>
              <w:spacing w:line="360" w:lineRule="auto"/>
              <w:rPr>
                <w:rFonts w:ascii="Times New Roman" w:hAnsi="Times New Roman" w:cs="Times New Roman"/>
                <w:sz w:val="24"/>
                <w:szCs w:val="24"/>
              </w:rPr>
            </w:pPr>
            <w:r>
              <w:rPr>
                <w:rFonts w:ascii="Times New Roman" w:hAnsi="Times New Roman" w:cs="Times New Roman"/>
                <w:kern w:val="28"/>
                <w:sz w:val="24"/>
                <w:szCs w:val="24"/>
              </w:rPr>
              <w:t>投标文件签收人员联系方式：</w:t>
            </w:r>
            <w:r>
              <w:rPr>
                <w:rFonts w:hint="eastAsia" w:ascii="Times New Roman" w:hAnsi="Times New Roman" w:cs="Times New Roman"/>
                <w:kern w:val="28"/>
                <w:sz w:val="24"/>
                <w:szCs w:val="24"/>
                <w:u w:val="single"/>
                <w:lang w:eastAsia="zh-CN"/>
              </w:rPr>
              <w:t>陈女士</w:t>
            </w:r>
            <w:r>
              <w:rPr>
                <w:rFonts w:ascii="Times New Roman" w:hAnsi="Times New Roman" w:cs="Times New Roman"/>
                <w:kern w:val="28"/>
                <w:sz w:val="24"/>
                <w:szCs w:val="24"/>
                <w:u w:val="single"/>
              </w:rPr>
              <w:t>，</w:t>
            </w:r>
            <w:r>
              <w:rPr>
                <w:rFonts w:hint="eastAsia" w:ascii="Times New Roman" w:hAnsi="Times New Roman" w:cs="Times New Roman"/>
                <w:kern w:val="28"/>
                <w:sz w:val="24"/>
                <w:szCs w:val="24"/>
                <w:u w:val="single"/>
                <w:lang w:val="en-US" w:eastAsia="zh-CN"/>
              </w:rPr>
              <w:t>13867346608</w:t>
            </w:r>
            <w:r>
              <w:rPr>
                <w:rFonts w:ascii="Times New Roman" w:hAnsi="Times New Roman"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9</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开标地点</w:t>
            </w:r>
          </w:p>
        </w:tc>
        <w:tc>
          <w:tcPr>
            <w:tcW w:w="5954" w:type="dxa"/>
            <w:vAlign w:val="center"/>
          </w:tcPr>
          <w:p>
            <w:pPr>
              <w:pStyle w:val="13"/>
              <w:spacing w:line="360" w:lineRule="auto"/>
              <w:rPr>
                <w:rFonts w:ascii="Times New Roman" w:hAnsi="Times New Roman" w:cs="Times New Roman"/>
                <w:kern w:val="28"/>
                <w:sz w:val="24"/>
                <w:szCs w:val="24"/>
              </w:rPr>
            </w:pPr>
            <w:r>
              <w:rPr>
                <w:rFonts w:ascii="Times New Roman" w:hAnsi="Times New Roman" w:cs="Times New Roman"/>
                <w:kern w:val="28"/>
                <w:sz w:val="24"/>
                <w:szCs w:val="24"/>
              </w:rPr>
              <w:t>浙江省嘉兴市亚太路778号中科院园区1号楼401会议室。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hint="eastAsia" w:ascii="Times New Roman" w:hAnsi="Times New Roman" w:eastAsia="宋体" w:cs="Times New Roman"/>
              </w:rPr>
              <w:t>10</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开标前答疑会或现场考察</w:t>
            </w:r>
          </w:p>
        </w:tc>
        <w:tc>
          <w:tcPr>
            <w:tcW w:w="5954" w:type="dxa"/>
            <w:vAlign w:val="center"/>
          </w:tcPr>
          <w:p>
            <w:pPr>
              <w:spacing w:line="360" w:lineRule="auto"/>
              <w:rPr>
                <w:rFonts w:ascii="Times New Roman" w:hAnsi="Times New Roman" w:eastAsia="宋体" w:cs="Times New Roman"/>
                <w:kern w:val="0"/>
                <w:sz w:val="24"/>
              </w:rPr>
            </w:pPr>
            <w:r>
              <w:rPr>
                <w:rFonts w:ascii="Times New Roman" w:hAnsi="Times New Roman" w:eastAsia="宋体" w:cs="Times New Roman"/>
                <w:kern w:val="0"/>
                <w:sz w:val="24"/>
              </w:rPr>
              <w:t>答疑时间：202</w:t>
            </w:r>
            <w:r>
              <w:rPr>
                <w:rFonts w:hint="eastAsia" w:ascii="Times New Roman" w:hAnsi="Times New Roman" w:eastAsia="宋体" w:cs="Times New Roman"/>
                <w:kern w:val="0"/>
                <w:sz w:val="24"/>
                <w:lang w:val="en-US" w:eastAsia="zh-CN"/>
              </w:rPr>
              <w:t>3</w:t>
            </w:r>
            <w:r>
              <w:rPr>
                <w:rFonts w:ascii="Times New Roman" w:hAnsi="Times New Roman" w:eastAsia="宋体" w:cs="Times New Roman"/>
                <w:kern w:val="0"/>
                <w:sz w:val="24"/>
              </w:rPr>
              <w:t>年10月</w:t>
            </w:r>
            <w:r>
              <w:rPr>
                <w:rFonts w:hint="eastAsia" w:ascii="Times New Roman" w:hAnsi="Times New Roman" w:eastAsia="宋体" w:cs="Times New Roman"/>
                <w:kern w:val="0"/>
                <w:sz w:val="24"/>
                <w:lang w:val="en-US" w:eastAsia="zh-CN"/>
              </w:rPr>
              <w:t>12</w:t>
            </w:r>
            <w:r>
              <w:rPr>
                <w:rFonts w:ascii="Times New Roman" w:hAnsi="Times New Roman" w:eastAsia="宋体" w:cs="Times New Roman"/>
                <w:kern w:val="0"/>
                <w:sz w:val="24"/>
              </w:rPr>
              <w:t>日上午10时至202</w:t>
            </w:r>
            <w:r>
              <w:rPr>
                <w:rFonts w:hint="eastAsia" w:ascii="Times New Roman" w:hAnsi="Times New Roman" w:eastAsia="宋体" w:cs="Times New Roman"/>
                <w:kern w:val="0"/>
                <w:sz w:val="24"/>
                <w:lang w:val="en-US" w:eastAsia="zh-CN"/>
              </w:rPr>
              <w:t>3</w:t>
            </w:r>
            <w:r>
              <w:rPr>
                <w:rFonts w:ascii="Times New Roman" w:hAnsi="Times New Roman" w:eastAsia="宋体" w:cs="Times New Roman"/>
                <w:kern w:val="0"/>
                <w:sz w:val="24"/>
              </w:rPr>
              <w:t>年10月</w:t>
            </w:r>
            <w:r>
              <w:rPr>
                <w:rFonts w:hint="eastAsia" w:ascii="Times New Roman" w:hAnsi="Times New Roman" w:eastAsia="宋体" w:cs="Times New Roman"/>
                <w:kern w:val="0"/>
                <w:sz w:val="24"/>
                <w:lang w:val="en-US" w:eastAsia="zh-CN"/>
              </w:rPr>
              <w:t>12</w:t>
            </w:r>
            <w:r>
              <w:rPr>
                <w:rFonts w:ascii="Times New Roman" w:hAnsi="Times New Roman" w:eastAsia="宋体" w:cs="Times New Roman"/>
                <w:kern w:val="0"/>
                <w:sz w:val="24"/>
              </w:rPr>
              <w:t>日下午17时。上门咨询需提前预约。</w:t>
            </w:r>
          </w:p>
          <w:p>
            <w:pPr>
              <w:spacing w:line="360" w:lineRule="auto"/>
              <w:rPr>
                <w:rFonts w:hint="eastAsia" w:ascii="Times New Roman" w:hAnsi="Times New Roman" w:eastAsia="宋体" w:cs="Times New Roman"/>
                <w:sz w:val="24"/>
                <w:szCs w:val="20"/>
                <w:lang w:eastAsia="zh-CN"/>
              </w:rPr>
            </w:pPr>
            <w:r>
              <w:rPr>
                <w:rFonts w:ascii="Times New Roman" w:hAnsi="Times New Roman" w:eastAsia="宋体" w:cs="Times New Roman"/>
                <w:kern w:val="0"/>
                <w:sz w:val="24"/>
              </w:rPr>
              <w:t>电话：0573-82585299，联系人：陈</w:t>
            </w:r>
            <w:r>
              <w:rPr>
                <w:rFonts w:hint="eastAsia" w:ascii="Times New Roman" w:hAnsi="Times New Roman" w:eastAsia="宋体" w:cs="Times New Roman"/>
                <w:kern w:val="0"/>
                <w:sz w:val="24"/>
                <w:lang w:eastAsia="zh-CN"/>
              </w:rPr>
              <w:t>女士</w:t>
            </w:r>
          </w:p>
        </w:tc>
      </w:tr>
    </w:tbl>
    <w:p>
      <w:pPr>
        <w:pStyle w:val="3"/>
      </w:pPr>
      <w:bookmarkStart w:id="14" w:name="_Toc116891613"/>
      <w:r>
        <w:t>二、总则</w:t>
      </w:r>
      <w:bookmarkEnd w:id="14"/>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1. 适用范围</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本采购文件适用于该项目的招标、投标、开标、资格审查及信用信息查询、评标、定标、合同、验收等行为（法律、法规另有规定的，从其规定）。</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2.定义</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2.1 “采购人”系指招标公告中载明的本项目的采购人。</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2.2 “投标人”系指是指响应招标、参加投标竞争的法人、其他组织或者自然人。</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2.3 “负责人”系指法人企业的法定负责人，或其他组织为法律、行政法规规定代表单位行使职权的主要负责人，或自然人本人。</w:t>
      </w:r>
    </w:p>
    <w:p>
      <w:pPr>
        <w:pStyle w:val="3"/>
      </w:pPr>
      <w:bookmarkStart w:id="15" w:name="_Toc116891614"/>
      <w:r>
        <w:rPr>
          <w:rFonts w:hint="eastAsia"/>
        </w:rPr>
        <w:t>三</w:t>
      </w:r>
      <w:r>
        <w:t>、招标文件的构成、澄清、修改</w:t>
      </w:r>
      <w:bookmarkEnd w:id="15"/>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1．招标文件的构成</w:t>
      </w:r>
    </w:p>
    <w:p>
      <w:pPr>
        <w:pStyle w:val="10"/>
        <w:spacing w:before="32" w:line="360" w:lineRule="auto"/>
        <w:ind w:left="0" w:right="-58"/>
        <w:rPr>
          <w:rFonts w:ascii="Times New Roman" w:hAnsi="Times New Roman" w:cs="Times New Roman"/>
          <w:sz w:val="24"/>
          <w:lang w:eastAsia="zh-CN"/>
        </w:rPr>
      </w:pPr>
      <w:r>
        <w:rPr>
          <w:rFonts w:ascii="Times New Roman" w:hAnsi="Times New Roman" w:cs="Times New Roman"/>
          <w:sz w:val="24"/>
          <w:lang w:eastAsia="zh-CN"/>
        </w:rPr>
        <w:t>1.1 采购文件包括下列文件及附件：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1.1.1 </w:t>
      </w:r>
      <w:r>
        <w:rPr>
          <w:rFonts w:hint="eastAsia" w:ascii="Times New Roman" w:hAnsi="Times New Roman" w:cs="Times New Roman"/>
          <w:sz w:val="24"/>
          <w:lang w:eastAsia="zh-CN"/>
        </w:rPr>
        <w:t>第一章</w:t>
      </w:r>
      <w:r>
        <w:rPr>
          <w:rFonts w:ascii="Times New Roman" w:hAnsi="Times New Roman" w:cs="Times New Roman"/>
          <w:sz w:val="24"/>
          <w:lang w:eastAsia="zh-CN"/>
        </w:rPr>
        <w:t>招标公告；</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1.1.2 </w:t>
      </w:r>
      <w:r>
        <w:rPr>
          <w:rFonts w:hint="eastAsia" w:ascii="Times New Roman" w:hAnsi="Times New Roman" w:cs="Times New Roman"/>
          <w:sz w:val="24"/>
          <w:lang w:eastAsia="zh-CN"/>
        </w:rPr>
        <w:t xml:space="preserve">第二章 </w:t>
      </w:r>
      <w:r>
        <w:rPr>
          <w:rFonts w:ascii="Times New Roman" w:hAnsi="Times New Roman" w:cs="Times New Roman"/>
          <w:sz w:val="24"/>
          <w:lang w:eastAsia="zh-CN"/>
        </w:rPr>
        <w:t>采购总体要求；</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1.1.3</w:t>
      </w:r>
      <w:r>
        <w:rPr>
          <w:rFonts w:hint="eastAsia" w:ascii="Times New Roman" w:hAnsi="Times New Roman" w:cs="Times New Roman"/>
          <w:sz w:val="24"/>
          <w:lang w:eastAsia="zh-CN"/>
        </w:rPr>
        <w:t xml:space="preserve">第三章 </w:t>
      </w:r>
      <w:r>
        <w:rPr>
          <w:rFonts w:ascii="Times New Roman" w:hAnsi="Times New Roman" w:cs="Times New Roman"/>
          <w:sz w:val="24"/>
          <w:lang w:eastAsia="zh-CN"/>
        </w:rPr>
        <w:t>采购需求；</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1.1.4</w:t>
      </w:r>
      <w:r>
        <w:rPr>
          <w:rFonts w:hint="eastAsia" w:ascii="Times New Roman" w:hAnsi="Times New Roman" w:cs="Times New Roman"/>
          <w:sz w:val="24"/>
          <w:lang w:eastAsia="zh-CN"/>
        </w:rPr>
        <w:t xml:space="preserve">第四章 </w:t>
      </w:r>
      <w:r>
        <w:rPr>
          <w:rFonts w:ascii="Times New Roman" w:hAnsi="Times New Roman" w:cs="Times New Roman"/>
          <w:sz w:val="24"/>
          <w:lang w:eastAsia="zh-CN"/>
        </w:rPr>
        <w:t>投标人须知；</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1.1.5 </w:t>
      </w:r>
      <w:r>
        <w:rPr>
          <w:rFonts w:hint="eastAsia" w:ascii="Times New Roman" w:hAnsi="Times New Roman" w:cs="Times New Roman"/>
          <w:sz w:val="24"/>
          <w:lang w:eastAsia="zh-CN"/>
        </w:rPr>
        <w:t xml:space="preserve">第五章 </w:t>
      </w:r>
      <w:r>
        <w:rPr>
          <w:rFonts w:ascii="Times New Roman" w:hAnsi="Times New Roman" w:cs="Times New Roman"/>
          <w:sz w:val="24"/>
          <w:lang w:eastAsia="zh-CN"/>
        </w:rPr>
        <w:t>评标办法；</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1.1.6 </w:t>
      </w:r>
      <w:r>
        <w:rPr>
          <w:rFonts w:hint="eastAsia" w:ascii="Times New Roman" w:hAnsi="Times New Roman" w:cs="Times New Roman"/>
          <w:sz w:val="24"/>
          <w:lang w:eastAsia="zh-CN"/>
        </w:rPr>
        <w:t xml:space="preserve">第六章 </w:t>
      </w:r>
      <w:r>
        <w:rPr>
          <w:rFonts w:ascii="Times New Roman" w:hAnsi="Times New Roman" w:cs="Times New Roman"/>
          <w:sz w:val="24"/>
          <w:lang w:eastAsia="zh-CN"/>
        </w:rPr>
        <w:t xml:space="preserve">投标文件格式。 </w:t>
      </w:r>
    </w:p>
    <w:p>
      <w:pPr>
        <w:pStyle w:val="10"/>
        <w:spacing w:before="32" w:line="360" w:lineRule="auto"/>
        <w:ind w:left="0" w:right="-58"/>
        <w:rPr>
          <w:rFonts w:ascii="Times New Roman" w:hAnsi="Times New Roman" w:cs="Times New Roman"/>
          <w:sz w:val="24"/>
          <w:lang w:eastAsia="zh-CN"/>
        </w:rPr>
      </w:pPr>
      <w:r>
        <w:rPr>
          <w:rFonts w:ascii="Times New Roman" w:hAnsi="Times New Roman" w:cs="Times New Roman"/>
          <w:sz w:val="24"/>
          <w:lang w:eastAsia="zh-CN"/>
        </w:rPr>
        <w:t>1.2与本项目有关的澄清或者修改的内容为采购文件的组成部分。</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2. 招标文件的澄清、修改</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2.1已获取招标文件的潜在投标人，若有问题需要澄清，应于投标截止时间前，以书面形式向</w:t>
      </w:r>
      <w:r>
        <w:rPr>
          <w:rFonts w:hint="eastAsia" w:ascii="Times New Roman" w:hAnsi="Times New Roman" w:cs="Times New Roman"/>
          <w:sz w:val="24"/>
          <w:lang w:eastAsia="zh-CN"/>
        </w:rPr>
        <w:t>采购人</w:t>
      </w:r>
      <w:r>
        <w:rPr>
          <w:rFonts w:ascii="Times New Roman" w:hAnsi="Times New Roman" w:cs="Times New Roman"/>
          <w:sz w:val="24"/>
          <w:lang w:eastAsia="zh-CN"/>
        </w:rPr>
        <w:t>人提出。</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2.2采购人对招标文件进行澄清或修改的，将同时通过邮箱通知已获取招标文件的潜在投标人。依法应当公告的，将按规定公告，同时视情况延长投标截止时间和开标时间。该澄清或者修改的内容为招标文件的组成部分。</w:t>
      </w:r>
    </w:p>
    <w:p>
      <w:pPr>
        <w:pStyle w:val="3"/>
      </w:pPr>
      <w:bookmarkStart w:id="16" w:name="_Toc116891615"/>
      <w:r>
        <w:rPr>
          <w:rFonts w:hint="eastAsia"/>
        </w:rPr>
        <w:t>四</w:t>
      </w:r>
      <w:r>
        <w:t>、投标</w:t>
      </w:r>
      <w:bookmarkEnd w:id="16"/>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1.招标文件的获取</w:t>
      </w:r>
    </w:p>
    <w:p>
      <w:pPr>
        <w:pStyle w:val="10"/>
        <w:spacing w:before="32" w:line="360" w:lineRule="auto"/>
        <w:ind w:left="0" w:right="-58" w:firstLine="424" w:firstLineChars="177"/>
        <w:rPr>
          <w:rFonts w:ascii="Times New Roman" w:hAnsi="Times New Roman" w:cs="Times New Roman"/>
          <w:sz w:val="24"/>
          <w:lang w:eastAsia="zh-CN"/>
        </w:rPr>
      </w:pPr>
      <w:r>
        <w:rPr>
          <w:rFonts w:hint="eastAsia" w:ascii="Times New Roman" w:hAnsi="Times New Roman" w:cs="Times New Roman"/>
          <w:sz w:val="24"/>
          <w:lang w:eastAsia="zh-CN"/>
        </w:rPr>
        <w:t>招标文件</w:t>
      </w:r>
      <w:r>
        <w:rPr>
          <w:rFonts w:ascii="Times New Roman" w:hAnsi="Times New Roman" w:cs="Times New Roman"/>
          <w:sz w:val="24"/>
          <w:lang w:eastAsia="zh-CN"/>
        </w:rPr>
        <w:t>的获取方式见</w:t>
      </w:r>
      <w:r>
        <w:rPr>
          <w:rFonts w:hint="eastAsia" w:ascii="Times New Roman" w:hAnsi="Times New Roman" w:cs="Times New Roman"/>
          <w:sz w:val="24"/>
          <w:lang w:eastAsia="zh-CN"/>
        </w:rPr>
        <w:t>第一章 招标</w:t>
      </w:r>
      <w:r>
        <w:rPr>
          <w:rFonts w:ascii="Times New Roman" w:hAnsi="Times New Roman" w:cs="Times New Roman"/>
          <w:sz w:val="24"/>
          <w:lang w:eastAsia="zh-CN"/>
        </w:rPr>
        <w:t>公告</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2.开标前答疑会或现场考察</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采购人组织潜在投标人现场考察或者召开开标前答疑会的，潜在投标人按第四章前附表的规定参加现场考察或者开标前答疑会。</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3.投标保证金</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本项目不需缴纳投标保证金。</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4.投标文件的语言</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投标文件及投标人与采购有关的来往通知、函件和文件均应使用中文。</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5. 投标文件的组成</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 xml:space="preserve">5.1 </w:t>
      </w:r>
      <w:r>
        <w:rPr>
          <w:rFonts w:hint="eastAsia" w:ascii="Times New Roman" w:hAnsi="Times New Roman" w:cs="Times New Roman"/>
          <w:b/>
          <w:sz w:val="24"/>
          <w:lang w:eastAsia="zh-CN"/>
        </w:rPr>
        <w:t>资格</w:t>
      </w:r>
      <w:r>
        <w:rPr>
          <w:rFonts w:ascii="Times New Roman" w:hAnsi="Times New Roman" w:cs="Times New Roman"/>
          <w:b/>
          <w:sz w:val="24"/>
          <w:lang w:eastAsia="zh-CN"/>
        </w:rPr>
        <w:t>和商务技术文件：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5.1.1 投标人资格证明文件；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5.1.2 投标函；</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5.1.3 授权委托书或法定代表人（单位负责人、自然人本人）身份证明；</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5.1.4 评标标准相应的商务技术资料；</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5.1.5 商务技术偏离表；</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5.1.6 </w:t>
      </w:r>
      <w:r>
        <w:rPr>
          <w:rFonts w:hint="eastAsia" w:ascii="Times New Roman" w:hAnsi="Times New Roman" w:cs="Times New Roman"/>
          <w:sz w:val="24"/>
          <w:lang w:eastAsia="zh-CN"/>
        </w:rPr>
        <w:t>仪器代理商机构代码证复印件1份；</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5.1.7 </w:t>
      </w:r>
      <w:r>
        <w:rPr>
          <w:rFonts w:hint="eastAsia" w:ascii="Times New Roman" w:hAnsi="Times New Roman" w:cs="Times New Roman"/>
          <w:sz w:val="24"/>
          <w:lang w:eastAsia="zh-CN"/>
        </w:rPr>
        <w:t>仪器代理商营业执照复印件1份；</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5.1.8 </w:t>
      </w:r>
      <w:r>
        <w:rPr>
          <w:rFonts w:hint="eastAsia" w:ascii="Times New Roman" w:hAnsi="Times New Roman" w:cs="Times New Roman"/>
          <w:sz w:val="24"/>
          <w:lang w:eastAsia="zh-CN"/>
        </w:rPr>
        <w:t>采购合同一式</w:t>
      </w:r>
      <w:r>
        <w:rPr>
          <w:rFonts w:ascii="Times New Roman" w:hAnsi="Times New Roman" w:cs="Times New Roman"/>
          <w:sz w:val="24"/>
          <w:lang w:eastAsia="zh-CN"/>
        </w:rPr>
        <w:t>3份；(合同每份均需加盖骑缝章)</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5.1.9 </w:t>
      </w:r>
      <w:r>
        <w:rPr>
          <w:rFonts w:hint="eastAsia" w:ascii="Times New Roman" w:hAnsi="Times New Roman" w:cs="Times New Roman"/>
          <w:sz w:val="24"/>
          <w:lang w:eastAsia="zh-CN"/>
        </w:rPr>
        <w:t>采购合同附件</w:t>
      </w:r>
      <w:r>
        <w:rPr>
          <w:rFonts w:ascii="Times New Roman" w:hAnsi="Times New Roman" w:cs="Times New Roman"/>
          <w:sz w:val="24"/>
          <w:lang w:eastAsia="zh-CN"/>
        </w:rPr>
        <w:t>(仪器设备配置清单)一式3份；(合同附件*仪器设备配置清单每份均需加盖骑缝章)</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5.1.10 投标人认为需要提供的其他资料。</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5.2报价文件：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5.2.1 开标一览表；</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5.2.2 </w:t>
      </w:r>
      <w:r>
        <w:rPr>
          <w:rFonts w:hint="eastAsia" w:ascii="Times New Roman" w:hAnsi="Times New Roman" w:cs="Times New Roman"/>
          <w:sz w:val="24"/>
          <w:lang w:eastAsia="zh-CN"/>
        </w:rPr>
        <w:t>投标报价</w:t>
      </w:r>
      <w:r>
        <w:rPr>
          <w:rFonts w:ascii="Times New Roman" w:hAnsi="Times New Roman" w:cs="Times New Roman"/>
          <w:sz w:val="24"/>
          <w:lang w:eastAsia="zh-CN"/>
        </w:rPr>
        <w:t>明细表；</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5.2.3 投标人认为需要提供的其他资料</w:t>
      </w:r>
      <w:r>
        <w:rPr>
          <w:rFonts w:hint="eastAsia" w:ascii="Times New Roman" w:hAnsi="Times New Roman" w:cs="Times New Roman"/>
          <w:sz w:val="24"/>
          <w:lang w:eastAsia="zh-CN"/>
        </w:rPr>
        <w:t>。</w:t>
      </w:r>
    </w:p>
    <w:p>
      <w:pPr>
        <w:pStyle w:val="10"/>
        <w:spacing w:before="32" w:line="360" w:lineRule="auto"/>
        <w:ind w:left="0" w:right="-58" w:firstLine="426" w:firstLineChars="177"/>
        <w:rPr>
          <w:rFonts w:ascii="Times New Roman" w:hAnsi="Times New Roman" w:cs="Times New Roman"/>
          <w:b/>
          <w:sz w:val="24"/>
          <w:lang w:eastAsia="zh-CN"/>
        </w:rPr>
      </w:pPr>
      <w:r>
        <w:rPr>
          <w:rFonts w:hint="eastAsia" w:ascii="Times New Roman" w:hAnsi="Times New Roman" w:cs="Times New Roman"/>
          <w:b/>
          <w:sz w:val="24"/>
          <w:lang w:eastAsia="zh-CN"/>
        </w:rPr>
        <w:t>投标人提供</w:t>
      </w:r>
      <w:r>
        <w:rPr>
          <w:rFonts w:ascii="Times New Roman" w:hAnsi="Times New Roman" w:cs="Times New Roman"/>
          <w:b/>
          <w:sz w:val="24"/>
          <w:lang w:eastAsia="zh-CN"/>
        </w:rPr>
        <w:t>的</w:t>
      </w:r>
      <w:r>
        <w:rPr>
          <w:rFonts w:hint="eastAsia" w:ascii="Times New Roman" w:hAnsi="Times New Roman" w:cs="Times New Roman"/>
          <w:b/>
          <w:sz w:val="24"/>
          <w:lang w:eastAsia="zh-CN"/>
        </w:rPr>
        <w:t>证明</w:t>
      </w:r>
      <w:r>
        <w:rPr>
          <w:rFonts w:ascii="Times New Roman" w:hAnsi="Times New Roman" w:cs="Times New Roman"/>
          <w:b/>
          <w:sz w:val="24"/>
          <w:lang w:eastAsia="zh-CN"/>
        </w:rPr>
        <w:t>文件均需加盖公章</w:t>
      </w:r>
      <w:r>
        <w:rPr>
          <w:rFonts w:hint="eastAsia" w:ascii="Times New Roman" w:hAnsi="Times New Roman" w:cs="Times New Roman"/>
          <w:b/>
          <w:sz w:val="24"/>
          <w:lang w:eastAsia="zh-CN"/>
        </w:rPr>
        <w:t>，</w:t>
      </w:r>
      <w:r>
        <w:rPr>
          <w:rFonts w:ascii="Times New Roman" w:hAnsi="Times New Roman" w:cs="Times New Roman"/>
          <w:b/>
          <w:sz w:val="24"/>
          <w:lang w:eastAsia="zh-CN"/>
        </w:rPr>
        <w:t>否则投标无效</w:t>
      </w:r>
      <w:r>
        <w:rPr>
          <w:rFonts w:hint="eastAsia" w:ascii="Times New Roman" w:hAnsi="Times New Roman" w:cs="Times New Roman"/>
          <w:b/>
          <w:sz w:val="24"/>
          <w:lang w:eastAsia="zh-CN"/>
        </w:rPr>
        <w:t>；</w:t>
      </w:r>
      <w:r>
        <w:rPr>
          <w:rFonts w:ascii="Times New Roman" w:hAnsi="Times New Roman" w:cs="Times New Roman"/>
          <w:b/>
          <w:sz w:val="24"/>
          <w:lang w:eastAsia="zh-CN"/>
        </w:rPr>
        <w:t>投标文件含有采购人不能接受的附加条件的，投标无效；投标人提供虚假材料投标的，投标无效</w:t>
      </w:r>
      <w:r>
        <w:rPr>
          <w:rFonts w:hint="eastAsia" w:ascii="Times New Roman" w:hAnsi="Times New Roman" w:cs="Times New Roman"/>
          <w:b/>
          <w:sz w:val="24"/>
          <w:lang w:eastAsia="zh-CN"/>
        </w:rPr>
        <w:t>，相关</w:t>
      </w:r>
      <w:r>
        <w:rPr>
          <w:rFonts w:ascii="Times New Roman" w:hAnsi="Times New Roman" w:cs="Times New Roman"/>
          <w:b/>
          <w:sz w:val="24"/>
          <w:lang w:eastAsia="zh-CN"/>
        </w:rPr>
        <w:t>证明文件原件备查。</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6.投标文件的签署、盖章</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投标文件按照</w:t>
      </w:r>
      <w:r>
        <w:rPr>
          <w:rFonts w:hint="eastAsia" w:ascii="Times New Roman" w:hAnsi="Times New Roman" w:cs="Times New Roman"/>
          <w:sz w:val="24"/>
          <w:lang w:eastAsia="zh-CN"/>
        </w:rPr>
        <w:t>招标文件第六章</w:t>
      </w:r>
      <w:r>
        <w:rPr>
          <w:rFonts w:ascii="Times New Roman" w:hAnsi="Times New Roman" w:cs="Times New Roman"/>
          <w:sz w:val="24"/>
          <w:lang w:eastAsia="zh-CN"/>
        </w:rPr>
        <w:t>格式要求进行签署、盖章。▲投标人的投标文件未按照采购文件要求签署、盖章的，其投标无效。</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7.开标时，如出现以下情况之一的，则投标文件作废标处理：</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1、上述投标文件装订、制作、密封要求任何一项不满足，均为无效标；</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2、投标文件封面上无法定代表人签字（或印鉴）和单位公章的；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3、逾期送达的或未送达指定地点的；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4、投标单位递交两份或两份以上内容不同的投标书，或在一份投标文件中对同一招标项目有两个或多个报价时，且未声明哪一部分有效的；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5、出席的代表未按招标文件规定携带相关有效证件的；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6、投标合同未按格式编制的；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7、法律、法规、规章或招标文件规定的其它无效标情况的。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8、无论投标人是否中标，均不退还招标资料。</w:t>
      </w:r>
    </w:p>
    <w:p>
      <w:pPr>
        <w:widowControl/>
        <w:jc w:val="left"/>
        <w:rPr>
          <w:rFonts w:ascii="Times New Roman" w:hAnsi="Times New Roman" w:eastAsia="宋体" w:cs="Times New Roman"/>
          <w:b/>
          <w:bCs/>
          <w:kern w:val="44"/>
          <w:sz w:val="28"/>
          <w:szCs w:val="28"/>
        </w:rPr>
      </w:pPr>
      <w:r>
        <w:rPr>
          <w:rFonts w:ascii="Times New Roman" w:hAnsi="Times New Roman" w:eastAsia="宋体" w:cs="Times New Roman"/>
          <w:sz w:val="28"/>
          <w:szCs w:val="28"/>
        </w:rPr>
        <w:br w:type="page"/>
      </w:r>
    </w:p>
    <w:p>
      <w:pPr>
        <w:pStyle w:val="2"/>
        <w:rPr>
          <w:sz w:val="28"/>
        </w:rPr>
      </w:pPr>
      <w:bookmarkStart w:id="17" w:name="_Toc116891616"/>
      <w:r>
        <w:rPr>
          <w:sz w:val="28"/>
        </w:rPr>
        <w:t>第五章 评标办法</w:t>
      </w:r>
      <w:bookmarkEnd w:id="17"/>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本评标办法遵照《中华人民共和国政府采购法》等政府采购有关规定，并结合本项目的具体情况制定。</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一、总则</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评标工作遵循公正、公平、科学、择优的原则，评标人员将本着认真、公正、诚实、廉洁的精神，进行评标工作，择优推荐中标候选人。在评标期间，评标委员及相关工作人员必须严格遵守保密规定，不得泄露评标的有关情况。</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评标委员会成员对需要共同认定的事项存在争议的，应当按照少数服从多数的原则作出结论。持不同意见的评标委员会成员应当在评标报告上签署不同意见及理由，否则视为同意评标报告。</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二、评标组织</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评标工作由采购人依法组建的评标委员会负责。评标委员会负责审标、询标、评审等工作，并向采购人提出评审意见和评标报告。</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三、评标</w:t>
      </w:r>
      <w:r>
        <w:rPr>
          <w:rFonts w:hint="eastAsia" w:ascii="Times New Roman" w:hAnsi="Times New Roman" w:cs="Times New Roman"/>
          <w:b/>
          <w:sz w:val="24"/>
          <w:lang w:eastAsia="zh-CN"/>
        </w:rPr>
        <w:t>方法</w:t>
      </w:r>
    </w:p>
    <w:p>
      <w:pPr>
        <w:pStyle w:val="10"/>
        <w:spacing w:before="32" w:line="360" w:lineRule="auto"/>
        <w:ind w:left="0" w:right="-58" w:firstLine="424" w:firstLineChars="177"/>
        <w:rPr>
          <w:rFonts w:ascii="Times New Roman" w:hAnsi="Times New Roman" w:cs="Times New Roman"/>
          <w:sz w:val="24"/>
          <w:lang w:eastAsia="zh-CN"/>
        </w:rPr>
      </w:pPr>
      <w:r>
        <w:rPr>
          <w:rFonts w:hint="eastAsia" w:ascii="Times New Roman" w:hAnsi="Times New Roman" w:cs="Times New Roman"/>
          <w:sz w:val="24"/>
          <w:lang w:eastAsia="zh-CN"/>
        </w:rPr>
        <w:t>评标时，评标委员会各成员独立对各标项每个投标人的投标文件进行评价，根据评委打分表的评分标准和评分范围，逐栏打分并汇总。评分均为小数点后四舍五入保留一位小数。评委打分表中分值重复的数值上限不含本数，</w:t>
      </w:r>
      <w:r>
        <w:rPr>
          <w:rFonts w:ascii="Times New Roman" w:hAnsi="Times New Roman" w:cs="Times New Roman"/>
          <w:sz w:val="24"/>
          <w:lang w:eastAsia="zh-CN"/>
        </w:rPr>
        <w:t>下限含本数。各投标人的最终评标得分为所有评委评分的算术平均数，小数点后四舍五入保留二位小数。</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四、评标细则</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1、本项目采用综合评分法（总分100分），评标委员会根据本评标办法进行评审，对符合性审查合格的投标文件进行商务和技术评估，综合比较与评价。每个投标人最终得分=商务技术分+价格分。</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2、对投标人的价格分等客观评分项的评分应当一致，对其他需要借助专业知识评判的主观评分项，应当严格按照评分细则公正评分。</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3、评标结果按评审后得分由高到低顺序排列。得分相同的，按投标报价由低到高顺序排列。</w:t>
      </w:r>
    </w:p>
    <w:p>
      <w:pPr>
        <w:pStyle w:val="10"/>
        <w:spacing w:before="32" w:line="360" w:lineRule="auto"/>
        <w:ind w:left="0" w:right="-58" w:firstLine="426" w:firstLineChars="177"/>
        <w:rPr>
          <w:rFonts w:ascii="Times New Roman" w:hAnsi="Times New Roman" w:cs="Times New Roman"/>
          <w:b/>
          <w:sz w:val="24"/>
          <w:lang w:eastAsia="zh-CN"/>
        </w:rPr>
      </w:pPr>
      <w:r>
        <w:rPr>
          <w:rFonts w:hint="eastAsia" w:ascii="Times New Roman" w:hAnsi="Times New Roman" w:cs="Times New Roman"/>
          <w:b/>
          <w:sz w:val="24"/>
          <w:lang w:eastAsia="zh-CN"/>
        </w:rPr>
        <w:t>五</w:t>
      </w:r>
      <w:r>
        <w:rPr>
          <w:rFonts w:ascii="Times New Roman" w:hAnsi="Times New Roman" w:cs="Times New Roman"/>
          <w:b/>
          <w:sz w:val="24"/>
          <w:lang w:eastAsia="zh-CN"/>
        </w:rPr>
        <w:t>、评分因素及分值范围</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5.1 商务技术分总分80分</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134"/>
        <w:gridCol w:w="5245"/>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46" w:type="dxa"/>
            <w:vAlign w:val="center"/>
          </w:tcPr>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序号</w:t>
            </w:r>
          </w:p>
        </w:tc>
        <w:tc>
          <w:tcPr>
            <w:tcW w:w="1134" w:type="dxa"/>
            <w:vAlign w:val="center"/>
          </w:tcPr>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评分</w:t>
            </w:r>
          </w:p>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因素</w:t>
            </w:r>
          </w:p>
        </w:tc>
        <w:tc>
          <w:tcPr>
            <w:tcW w:w="5245" w:type="dxa"/>
            <w:vAlign w:val="center"/>
          </w:tcPr>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评分细则</w:t>
            </w:r>
          </w:p>
        </w:tc>
        <w:tc>
          <w:tcPr>
            <w:tcW w:w="1071" w:type="dxa"/>
            <w:vAlign w:val="center"/>
          </w:tcPr>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296" w:type="dxa"/>
            <w:gridSpan w:val="4"/>
            <w:vAlign w:val="center"/>
          </w:tcPr>
          <w:p>
            <w:pPr>
              <w:widowControl/>
              <w:spacing w:line="360" w:lineRule="auto"/>
              <w:jc w:val="left"/>
              <w:rPr>
                <w:rFonts w:ascii="Times New Roman" w:hAnsi="Times New Roman" w:eastAsia="宋体" w:cs="Times New Roman"/>
                <w:b/>
                <w:sz w:val="24"/>
                <w:szCs w:val="21"/>
              </w:rPr>
            </w:pPr>
            <w:r>
              <w:rPr>
                <w:rFonts w:hint="eastAsia" w:ascii="Times New Roman" w:hAnsi="Times New Roman" w:eastAsia="宋体" w:cs="Times New Roman"/>
                <w:b/>
                <w:sz w:val="24"/>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846"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1</w:t>
            </w:r>
          </w:p>
        </w:tc>
        <w:tc>
          <w:tcPr>
            <w:tcW w:w="1134" w:type="dxa"/>
            <w:vAlign w:val="center"/>
          </w:tcPr>
          <w:p>
            <w:pPr>
              <w:spacing w:line="360" w:lineRule="auto"/>
              <w:rPr>
                <w:rFonts w:ascii="Times New Roman" w:hAnsi="Times New Roman" w:eastAsia="宋体" w:cs="Times New Roman"/>
                <w:sz w:val="24"/>
              </w:rPr>
            </w:pPr>
            <w:r>
              <w:rPr>
                <w:rFonts w:ascii="Times New Roman" w:hAnsi="Times New Roman" w:eastAsia="宋体" w:cs="Times New Roman"/>
                <w:sz w:val="24"/>
              </w:rPr>
              <w:t>品牌知名度</w:t>
            </w:r>
            <w:r>
              <w:rPr>
                <w:rFonts w:hint="eastAsia" w:ascii="Times New Roman" w:hAnsi="Times New Roman" w:eastAsia="宋体" w:cs="Times New Roman"/>
                <w:sz w:val="24"/>
              </w:rPr>
              <w:t>和</w:t>
            </w:r>
            <w:r>
              <w:rPr>
                <w:rFonts w:ascii="Times New Roman" w:hAnsi="Times New Roman" w:eastAsia="宋体" w:cs="Times New Roman"/>
                <w:sz w:val="24"/>
              </w:rPr>
              <w:t>用户认可度</w:t>
            </w:r>
          </w:p>
        </w:tc>
        <w:tc>
          <w:tcPr>
            <w:tcW w:w="5245" w:type="dxa"/>
            <w:vAlign w:val="center"/>
          </w:tcPr>
          <w:p>
            <w:pPr>
              <w:spacing w:line="360" w:lineRule="auto"/>
              <w:rPr>
                <w:rFonts w:ascii="Times New Roman" w:hAnsi="Times New Roman" w:eastAsia="宋体" w:cs="Times New Roman"/>
                <w:sz w:val="24"/>
              </w:rPr>
            </w:pPr>
            <w:r>
              <w:rPr>
                <w:rFonts w:ascii="Times New Roman" w:hAnsi="Times New Roman" w:eastAsia="宋体" w:cs="Times New Roman"/>
                <w:sz w:val="24"/>
              </w:rPr>
              <w:t>根据投标文件中所投产品的品牌、型号的档次和先进性结合稳定性、市场评价进行综合评价。</w:t>
            </w:r>
          </w:p>
        </w:tc>
        <w:tc>
          <w:tcPr>
            <w:tcW w:w="1071" w:type="dxa"/>
            <w:vAlign w:val="center"/>
          </w:tcPr>
          <w:p>
            <w:pPr>
              <w:widowControl/>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2</w:t>
            </w:r>
          </w:p>
        </w:tc>
        <w:tc>
          <w:tcPr>
            <w:tcW w:w="1134"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售后服务</w:t>
            </w:r>
          </w:p>
        </w:tc>
        <w:tc>
          <w:tcPr>
            <w:tcW w:w="5245" w:type="dxa"/>
          </w:tcPr>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（1）保修期（</w:t>
            </w:r>
            <w:r>
              <w:rPr>
                <w:rFonts w:hint="eastAsia" w:ascii="Times New Roman" w:hAnsi="Times New Roman" w:eastAsia="宋体" w:cs="Times New Roman"/>
                <w:sz w:val="24"/>
                <w:szCs w:val="21"/>
              </w:rPr>
              <w:t>2</w:t>
            </w:r>
            <w:r>
              <w:rPr>
                <w:rFonts w:ascii="Times New Roman" w:hAnsi="Times New Roman" w:eastAsia="宋体" w:cs="Times New Roman"/>
                <w:sz w:val="24"/>
                <w:szCs w:val="21"/>
              </w:rPr>
              <w:t>分）</w:t>
            </w:r>
          </w:p>
          <w:p>
            <w:pPr>
              <w:widowControl/>
              <w:spacing w:line="360" w:lineRule="auto"/>
              <w:jc w:val="left"/>
              <w:rPr>
                <w:rFonts w:ascii="Times New Roman" w:hAnsi="Times New Roman" w:eastAsia="宋体" w:cs="Times New Roman"/>
                <w:sz w:val="24"/>
                <w:szCs w:val="21"/>
              </w:rPr>
            </w:pPr>
            <w:r>
              <w:rPr>
                <w:rFonts w:hint="eastAsia" w:ascii="Times New Roman" w:hAnsi="Times New Roman" w:eastAsia="宋体" w:cs="Times New Roman"/>
                <w:sz w:val="24"/>
                <w:szCs w:val="21"/>
              </w:rPr>
              <w:t>必须</w:t>
            </w:r>
            <w:r>
              <w:rPr>
                <w:rFonts w:ascii="Times New Roman" w:hAnsi="Times New Roman" w:eastAsia="宋体" w:cs="Times New Roman"/>
                <w:sz w:val="24"/>
                <w:szCs w:val="21"/>
              </w:rPr>
              <w:t>满足招标文件规定保修期要求；优于招标文件的规定的给予加分，所有仪器均超出</w:t>
            </w:r>
            <w:r>
              <w:rPr>
                <w:rFonts w:hint="eastAsia" w:ascii="Times New Roman" w:hAnsi="Times New Roman" w:eastAsia="宋体" w:cs="Times New Roman"/>
                <w:sz w:val="24"/>
                <w:szCs w:val="21"/>
              </w:rPr>
              <w:t>1</w:t>
            </w:r>
            <w:r>
              <w:rPr>
                <w:rFonts w:ascii="Times New Roman" w:hAnsi="Times New Roman" w:eastAsia="宋体" w:cs="Times New Roman"/>
                <w:sz w:val="24"/>
                <w:szCs w:val="21"/>
              </w:rPr>
              <w:t>年加1分，最多加</w:t>
            </w:r>
            <w:r>
              <w:rPr>
                <w:rFonts w:hint="eastAsia" w:ascii="Times New Roman" w:hAnsi="Times New Roman" w:eastAsia="宋体" w:cs="Times New Roman"/>
                <w:sz w:val="24"/>
                <w:szCs w:val="21"/>
              </w:rPr>
              <w:t>2</w:t>
            </w:r>
            <w:r>
              <w:rPr>
                <w:rFonts w:ascii="Times New Roman" w:hAnsi="Times New Roman" w:eastAsia="宋体" w:cs="Times New Roman"/>
                <w:sz w:val="24"/>
                <w:szCs w:val="21"/>
              </w:rPr>
              <w:t>分，不足年部分或非全部产品统一延长保修期的情况由评标委员会给分。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（2）培训服务方案（5分）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培训工作计划、组织等实施方案安排合理、可行，培训资料齐全。</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（3）售后技术支持方案（5分）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投标人针对本项目质保期提供详细的售后维护与服务方案，能够满足售后服务要求和故障响应时间要求</w:t>
            </w:r>
            <w:r>
              <w:rPr>
                <w:rFonts w:hint="eastAsia" w:ascii="Times New Roman" w:hAnsi="Times New Roman" w:eastAsia="宋体" w:cs="Times New Roman"/>
                <w:sz w:val="24"/>
                <w:szCs w:val="21"/>
              </w:rPr>
              <w:t>，提供相应的制造商资料证明</w:t>
            </w:r>
            <w:r>
              <w:rPr>
                <w:rFonts w:ascii="Times New Roman" w:hAnsi="Times New Roman" w:eastAsia="宋体" w:cs="Times New Roman"/>
                <w:sz w:val="24"/>
                <w:szCs w:val="21"/>
              </w:rPr>
              <w:t>。</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（4）本地化服务（5分）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根据各投标人提供的本地化服务质量、服务承诺、保障服务质量的措施，进行综合评价评分。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w:t>
            </w:r>
            <w:r>
              <w:rPr>
                <w:rFonts w:hint="eastAsia" w:ascii="Times New Roman" w:hAnsi="Times New Roman" w:eastAsia="宋体" w:cs="Times New Roman"/>
                <w:sz w:val="24"/>
                <w:szCs w:val="21"/>
              </w:rPr>
              <w:t>5</w:t>
            </w:r>
            <w:r>
              <w:rPr>
                <w:rFonts w:ascii="Times New Roman" w:hAnsi="Times New Roman" w:eastAsia="宋体" w:cs="Times New Roman"/>
                <w:sz w:val="24"/>
                <w:szCs w:val="21"/>
              </w:rPr>
              <w:t>）</w:t>
            </w:r>
            <w:r>
              <w:rPr>
                <w:rFonts w:hint="eastAsia" w:ascii="Times New Roman" w:hAnsi="Times New Roman" w:eastAsia="宋体" w:cs="Times New Roman"/>
                <w:sz w:val="24"/>
                <w:szCs w:val="21"/>
              </w:rPr>
              <w:t>交货期</w:t>
            </w:r>
            <w:r>
              <w:rPr>
                <w:rFonts w:ascii="Times New Roman" w:hAnsi="Times New Roman" w:eastAsia="宋体" w:cs="Times New Roman"/>
                <w:sz w:val="24"/>
                <w:szCs w:val="21"/>
              </w:rPr>
              <w:t>（</w:t>
            </w:r>
            <w:r>
              <w:rPr>
                <w:rFonts w:hint="eastAsia" w:ascii="Times New Roman" w:hAnsi="Times New Roman" w:eastAsia="宋体" w:cs="Times New Roman"/>
                <w:sz w:val="24"/>
                <w:szCs w:val="21"/>
              </w:rPr>
              <w:t>3</w:t>
            </w:r>
            <w:r>
              <w:rPr>
                <w:rFonts w:ascii="Times New Roman" w:hAnsi="Times New Roman" w:eastAsia="宋体" w:cs="Times New Roman"/>
                <w:sz w:val="24"/>
                <w:szCs w:val="21"/>
              </w:rPr>
              <w:t>分）</w:t>
            </w:r>
            <w:r>
              <w:rPr>
                <w:rFonts w:hint="eastAsia" w:ascii="Times New Roman" w:hAnsi="Times New Roman" w:eastAsia="宋体" w:cs="Times New Roman"/>
                <w:sz w:val="24"/>
                <w:szCs w:val="21"/>
              </w:rPr>
              <w:t>，必须</w:t>
            </w:r>
            <w:r>
              <w:rPr>
                <w:rFonts w:ascii="Times New Roman" w:hAnsi="Times New Roman" w:eastAsia="宋体" w:cs="Times New Roman"/>
                <w:sz w:val="24"/>
                <w:szCs w:val="21"/>
              </w:rPr>
              <w:t>满足招标文件规定</w:t>
            </w:r>
            <w:r>
              <w:rPr>
                <w:rFonts w:hint="eastAsia" w:ascii="Times New Roman" w:hAnsi="Times New Roman" w:eastAsia="宋体" w:cs="Times New Roman"/>
                <w:sz w:val="24"/>
                <w:szCs w:val="21"/>
              </w:rPr>
              <w:t>，每提前5天加1分，最高加</w:t>
            </w:r>
            <w:r>
              <w:rPr>
                <w:rFonts w:ascii="Times New Roman" w:hAnsi="Times New Roman" w:eastAsia="宋体" w:cs="Times New Roman"/>
                <w:sz w:val="24"/>
                <w:szCs w:val="21"/>
              </w:rPr>
              <w:t>3</w:t>
            </w:r>
            <w:r>
              <w:rPr>
                <w:rFonts w:hint="eastAsia" w:ascii="Times New Roman" w:hAnsi="Times New Roman" w:eastAsia="宋体" w:cs="Times New Roman"/>
                <w:sz w:val="24"/>
                <w:szCs w:val="21"/>
              </w:rPr>
              <w:t>分。</w:t>
            </w:r>
          </w:p>
        </w:tc>
        <w:tc>
          <w:tcPr>
            <w:tcW w:w="1071" w:type="dxa"/>
            <w:vAlign w:val="center"/>
          </w:tcPr>
          <w:p>
            <w:pPr>
              <w:widowControl/>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3</w:t>
            </w:r>
          </w:p>
        </w:tc>
        <w:tc>
          <w:tcPr>
            <w:tcW w:w="1134" w:type="dxa"/>
            <w:vAlign w:val="center"/>
          </w:tcPr>
          <w:p>
            <w:pPr>
              <w:widowControl/>
              <w:spacing w:line="360" w:lineRule="auto"/>
              <w:rPr>
                <w:rFonts w:ascii="Times New Roman" w:hAnsi="Times New Roman" w:eastAsia="宋体" w:cs="Times New Roman"/>
                <w:sz w:val="24"/>
                <w:szCs w:val="21"/>
              </w:rPr>
            </w:pPr>
            <w:r>
              <w:rPr>
                <w:rFonts w:hint="eastAsia" w:ascii="Times New Roman" w:hAnsi="Times New Roman" w:eastAsia="宋体" w:cs="Times New Roman"/>
                <w:sz w:val="24"/>
                <w:szCs w:val="21"/>
              </w:rPr>
              <w:t>业绩</w:t>
            </w:r>
          </w:p>
        </w:tc>
        <w:tc>
          <w:tcPr>
            <w:tcW w:w="5245" w:type="dxa"/>
          </w:tcPr>
          <w:p>
            <w:pPr>
              <w:widowControl/>
              <w:spacing w:line="360" w:lineRule="auto"/>
              <w:jc w:val="left"/>
              <w:rPr>
                <w:rFonts w:ascii="Times New Roman" w:hAnsi="Times New Roman" w:eastAsia="宋体" w:cs="Times New Roman"/>
                <w:sz w:val="24"/>
                <w:szCs w:val="21"/>
              </w:rPr>
            </w:pPr>
            <w:r>
              <w:rPr>
                <w:rFonts w:hint="eastAsia" w:ascii="Times New Roman" w:hAnsi="Times New Roman" w:eastAsia="宋体" w:cs="Times New Roman"/>
                <w:sz w:val="24"/>
                <w:szCs w:val="21"/>
              </w:rPr>
              <w:t>自</w:t>
            </w:r>
            <w:r>
              <w:rPr>
                <w:rFonts w:ascii="Times New Roman" w:hAnsi="Times New Roman" w:eastAsia="宋体" w:cs="Times New Roman"/>
                <w:sz w:val="24"/>
                <w:szCs w:val="21"/>
              </w:rPr>
              <w:t>2019年1月1日（合同签订的时间为准）以来具有同类</w:t>
            </w:r>
            <w:r>
              <w:rPr>
                <w:rFonts w:hint="eastAsia" w:ascii="Times New Roman" w:hAnsi="Times New Roman" w:eastAsia="宋体" w:cs="Times New Roman"/>
                <w:sz w:val="24"/>
                <w:szCs w:val="21"/>
              </w:rPr>
              <w:t>产品</w:t>
            </w:r>
            <w:r>
              <w:rPr>
                <w:rFonts w:ascii="Times New Roman" w:hAnsi="Times New Roman" w:eastAsia="宋体" w:cs="Times New Roman"/>
                <w:sz w:val="24"/>
                <w:szCs w:val="21"/>
              </w:rPr>
              <w:t>项目业绩的，每个得2分，最高得10分。</w:t>
            </w:r>
          </w:p>
          <w:p>
            <w:pPr>
              <w:widowControl/>
              <w:spacing w:line="360" w:lineRule="auto"/>
              <w:jc w:val="left"/>
              <w:rPr>
                <w:rFonts w:ascii="Times New Roman" w:hAnsi="Times New Roman" w:eastAsia="宋体" w:cs="Times New Roman"/>
                <w:sz w:val="24"/>
                <w:szCs w:val="21"/>
              </w:rPr>
            </w:pPr>
            <w:r>
              <w:rPr>
                <w:rFonts w:hint="eastAsia" w:ascii="Times New Roman" w:hAnsi="Times New Roman" w:eastAsia="宋体" w:cs="Times New Roman"/>
                <w:sz w:val="24"/>
                <w:szCs w:val="21"/>
              </w:rPr>
              <w:t>【证明材料：需提供合同复印件加盖公章，未提供或不符合以上条件不得分。】</w:t>
            </w:r>
          </w:p>
        </w:tc>
        <w:tc>
          <w:tcPr>
            <w:tcW w:w="1071" w:type="dxa"/>
            <w:vAlign w:val="center"/>
          </w:tcPr>
          <w:p>
            <w:pPr>
              <w:widowControl/>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296" w:type="dxa"/>
            <w:gridSpan w:val="4"/>
            <w:vAlign w:val="center"/>
          </w:tcPr>
          <w:p>
            <w:pPr>
              <w:widowControl/>
              <w:spacing w:line="360" w:lineRule="auto"/>
              <w:jc w:val="left"/>
              <w:rPr>
                <w:rFonts w:ascii="Times New Roman" w:hAnsi="Times New Roman" w:eastAsia="宋体" w:cs="Times New Roman"/>
                <w:b/>
                <w:sz w:val="24"/>
                <w:szCs w:val="21"/>
              </w:rPr>
            </w:pPr>
            <w:r>
              <w:rPr>
                <w:rFonts w:hint="eastAsia" w:ascii="Times New Roman" w:hAnsi="Times New Roman" w:eastAsia="宋体" w:cs="Times New Roman"/>
                <w:b/>
                <w:sz w:val="24"/>
                <w:szCs w:val="21"/>
              </w:rPr>
              <w:t>技术</w:t>
            </w:r>
            <w:r>
              <w:rPr>
                <w:rFonts w:ascii="Times New Roman" w:hAnsi="Times New Roman" w:eastAsia="宋体" w:cs="Times New Roman"/>
                <w:b/>
                <w:sz w:val="24"/>
                <w:szCs w:val="21"/>
              </w:rPr>
              <w:t>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1</w:t>
            </w:r>
          </w:p>
        </w:tc>
        <w:tc>
          <w:tcPr>
            <w:tcW w:w="1134"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技术先进性</w:t>
            </w:r>
          </w:p>
        </w:tc>
        <w:tc>
          <w:tcPr>
            <w:tcW w:w="5245" w:type="dxa"/>
          </w:tcPr>
          <w:p>
            <w:pPr>
              <w:spacing w:line="360" w:lineRule="auto"/>
              <w:rPr>
                <w:rFonts w:ascii="Times New Roman" w:hAnsi="Times New Roman" w:eastAsia="宋体" w:cs="Times New Roman"/>
                <w:sz w:val="24"/>
              </w:rPr>
            </w:pPr>
            <w:r>
              <w:rPr>
                <w:rFonts w:hint="eastAsia" w:ascii="Times New Roman" w:hAnsi="Times New Roman" w:eastAsia="宋体" w:cs="Times New Roman"/>
                <w:sz w:val="24"/>
              </w:rPr>
              <w:t>响应并满足采购需求中所投</w:t>
            </w:r>
            <w:r>
              <w:rPr>
                <w:rFonts w:ascii="Times New Roman" w:hAnsi="Times New Roman" w:eastAsia="宋体" w:cs="Times New Roman"/>
                <w:sz w:val="24"/>
              </w:rPr>
              <w:t>标项</w:t>
            </w:r>
            <w:r>
              <w:rPr>
                <w:rFonts w:hint="eastAsia" w:ascii="Times New Roman" w:hAnsi="Times New Roman" w:eastAsia="宋体" w:cs="Times New Roman"/>
                <w:sz w:val="24"/>
              </w:rPr>
              <w:t>中的技术要求，根据投标人提供</w:t>
            </w:r>
            <w:r>
              <w:rPr>
                <w:rFonts w:ascii="Times New Roman" w:hAnsi="Times New Roman" w:eastAsia="宋体" w:cs="Times New Roman"/>
                <w:sz w:val="24"/>
              </w:rPr>
              <w:t>的</w:t>
            </w:r>
            <w:r>
              <w:rPr>
                <w:rFonts w:hint="eastAsia" w:ascii="Times New Roman" w:hAnsi="Times New Roman" w:eastAsia="宋体" w:cs="Times New Roman"/>
                <w:sz w:val="24"/>
              </w:rPr>
              <w:t>设备技术</w:t>
            </w:r>
            <w:r>
              <w:rPr>
                <w:rFonts w:ascii="Times New Roman" w:hAnsi="Times New Roman" w:eastAsia="宋体" w:cs="Times New Roman"/>
                <w:sz w:val="24"/>
              </w:rPr>
              <w:t>参数</w:t>
            </w:r>
            <w:r>
              <w:rPr>
                <w:rFonts w:hint="eastAsia" w:ascii="Times New Roman" w:hAnsi="Times New Roman" w:eastAsia="宋体" w:cs="Times New Roman"/>
                <w:sz w:val="24"/>
              </w:rPr>
              <w:t>进行横向</w:t>
            </w:r>
            <w:r>
              <w:rPr>
                <w:rFonts w:ascii="Times New Roman" w:hAnsi="Times New Roman" w:eastAsia="宋体" w:cs="Times New Roman"/>
                <w:sz w:val="24"/>
              </w:rPr>
              <w:t>比较</w:t>
            </w:r>
            <w:r>
              <w:rPr>
                <w:rFonts w:hint="eastAsia" w:ascii="Times New Roman" w:hAnsi="Times New Roman" w:eastAsia="宋体" w:cs="Times New Roman"/>
                <w:sz w:val="24"/>
              </w:rPr>
              <w:t>得分</w:t>
            </w:r>
            <w:r>
              <w:rPr>
                <w:rFonts w:ascii="Times New Roman" w:hAnsi="Times New Roman" w:eastAsia="宋体" w:cs="Times New Roman"/>
                <w:sz w:val="24"/>
              </w:rPr>
              <w:t>。</w:t>
            </w:r>
          </w:p>
        </w:tc>
        <w:tc>
          <w:tcPr>
            <w:tcW w:w="1071" w:type="dxa"/>
            <w:vAlign w:val="center"/>
          </w:tcPr>
          <w:p>
            <w:pPr>
              <w:widowControl/>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30分</w:t>
            </w:r>
          </w:p>
        </w:tc>
      </w:tr>
    </w:tbl>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5.2 价格分</w:t>
      </w:r>
      <w:r>
        <w:rPr>
          <w:rFonts w:hint="eastAsia" w:ascii="Times New Roman" w:hAnsi="Times New Roman" w:cs="Times New Roman"/>
          <w:b/>
          <w:sz w:val="24"/>
          <w:lang w:eastAsia="zh-CN"/>
        </w:rPr>
        <w:t>总分20分</w:t>
      </w:r>
    </w:p>
    <w:p>
      <w:pPr>
        <w:pStyle w:val="10"/>
        <w:spacing w:before="32" w:line="360" w:lineRule="auto"/>
        <w:ind w:left="0" w:right="-58" w:firstLine="424" w:firstLineChars="177"/>
        <w:rPr>
          <w:rFonts w:ascii="Times New Roman" w:hAnsi="Times New Roman" w:cs="Times New Roman"/>
          <w:sz w:val="24"/>
          <w:lang w:eastAsia="zh-CN"/>
        </w:rPr>
      </w:pPr>
      <w:r>
        <w:rPr>
          <w:rFonts w:hint="eastAsia" w:ascii="Times New Roman" w:hAnsi="Times New Roman" w:cs="Times New Roman"/>
          <w:sz w:val="24"/>
          <w:lang w:eastAsia="zh-CN"/>
        </w:rPr>
        <w:t>采用低价优先法计算，不同设备分别评分</w:t>
      </w:r>
      <w:r>
        <w:rPr>
          <w:rFonts w:ascii="Times New Roman" w:hAnsi="Times New Roman" w:cs="Times New Roman"/>
          <w:sz w:val="24"/>
          <w:lang w:eastAsia="zh-CN"/>
        </w:rPr>
        <w:t>。</w:t>
      </w:r>
      <w:r>
        <w:rPr>
          <w:rFonts w:hint="eastAsia" w:ascii="Times New Roman" w:hAnsi="Times New Roman" w:cs="Times New Roman"/>
          <w:sz w:val="24"/>
          <w:lang w:eastAsia="zh-CN"/>
        </w:rPr>
        <w:t>满足</w:t>
      </w:r>
      <w:r>
        <w:rPr>
          <w:rFonts w:ascii="Times New Roman" w:hAnsi="Times New Roman" w:cs="Times New Roman"/>
          <w:sz w:val="24"/>
          <w:lang w:eastAsia="zh-CN"/>
        </w:rPr>
        <w:t>招标文件</w:t>
      </w:r>
      <w:r>
        <w:rPr>
          <w:rFonts w:hint="eastAsia" w:ascii="Times New Roman" w:hAnsi="Times New Roman" w:cs="Times New Roman"/>
          <w:sz w:val="24"/>
          <w:lang w:eastAsia="zh-CN"/>
        </w:rPr>
        <w:t>需求</w:t>
      </w:r>
      <w:r>
        <w:rPr>
          <w:rFonts w:ascii="Times New Roman" w:hAnsi="Times New Roman" w:cs="Times New Roman"/>
          <w:sz w:val="24"/>
          <w:lang w:eastAsia="zh-CN"/>
        </w:rPr>
        <w:t>且同一类型的设备进行</w:t>
      </w:r>
      <w:r>
        <w:rPr>
          <w:rFonts w:hint="eastAsia" w:ascii="Times New Roman" w:hAnsi="Times New Roman" w:cs="Times New Roman"/>
          <w:sz w:val="24"/>
          <w:lang w:eastAsia="zh-CN"/>
        </w:rPr>
        <w:t>价格评比</w:t>
      </w:r>
      <w:r>
        <w:rPr>
          <w:rFonts w:ascii="Times New Roman" w:hAnsi="Times New Roman" w:cs="Times New Roman"/>
          <w:sz w:val="24"/>
          <w:lang w:eastAsia="zh-CN"/>
        </w:rPr>
        <w:t>，</w:t>
      </w:r>
      <w:r>
        <w:rPr>
          <w:rFonts w:hint="eastAsia" w:ascii="Times New Roman" w:hAnsi="Times New Roman" w:cs="Times New Roman"/>
          <w:sz w:val="24"/>
          <w:lang w:eastAsia="zh-CN"/>
        </w:rPr>
        <w:t>其中</w:t>
      </w:r>
      <w:r>
        <w:rPr>
          <w:rFonts w:ascii="Times New Roman" w:hAnsi="Times New Roman" w:cs="Times New Roman"/>
          <w:sz w:val="24"/>
          <w:lang w:eastAsia="zh-CN"/>
        </w:rPr>
        <w:t>投标价格最低的报价为评标基准价，其他投标人的</w:t>
      </w:r>
      <w:r>
        <w:rPr>
          <w:rFonts w:hint="eastAsia" w:ascii="Times New Roman" w:hAnsi="Times New Roman" w:cs="Times New Roman"/>
          <w:sz w:val="24"/>
          <w:lang w:eastAsia="zh-CN"/>
        </w:rPr>
        <w:t>同一类型</w:t>
      </w:r>
      <w:r>
        <w:rPr>
          <w:rFonts w:ascii="Times New Roman" w:hAnsi="Times New Roman" w:cs="Times New Roman"/>
          <w:sz w:val="24"/>
          <w:lang w:eastAsia="zh-CN"/>
        </w:rPr>
        <w:t>设备价格分按照下列公式计算：</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价格分=（评标基准价/投标报价）×20分</w:t>
      </w:r>
      <w:r>
        <w:rPr>
          <w:rFonts w:hint="eastAsia" w:ascii="Times New Roman" w:hAnsi="Times New Roman" w:cs="Times New Roman"/>
          <w:sz w:val="24"/>
          <w:lang w:eastAsia="zh-CN"/>
        </w:rPr>
        <w:t>。</w:t>
      </w:r>
    </w:p>
    <w:p>
      <w:pPr>
        <w:pStyle w:val="10"/>
        <w:spacing w:before="32" w:line="360" w:lineRule="auto"/>
        <w:ind w:left="0" w:right="-58" w:firstLine="495" w:firstLineChars="177"/>
        <w:rPr>
          <w:rFonts w:ascii="Times New Roman" w:hAnsi="Times New Roman" w:cs="Times New Roman"/>
          <w:sz w:val="24"/>
          <w:lang w:eastAsia="zh-CN"/>
        </w:rPr>
      </w:pPr>
      <w:r>
        <w:rPr>
          <w:rFonts w:ascii="Times New Roman" w:hAnsi="Times New Roman" w:cs="Times New Roman"/>
          <w:sz w:val="28"/>
          <w:szCs w:val="28"/>
          <w:lang w:eastAsia="zh-CN"/>
        </w:rPr>
        <w:br w:type="page"/>
      </w:r>
    </w:p>
    <w:p>
      <w:pPr>
        <w:pStyle w:val="2"/>
        <w:rPr>
          <w:sz w:val="28"/>
        </w:rPr>
      </w:pPr>
      <w:bookmarkStart w:id="18" w:name="_Toc116891617"/>
      <w:r>
        <w:rPr>
          <w:sz w:val="28"/>
        </w:rPr>
        <w:t>第六章 合同文本</w:t>
      </w:r>
      <w:bookmarkEnd w:id="18"/>
    </w:p>
    <w:p>
      <w:pPr>
        <w:widowControl/>
        <w:spacing w:before="100" w:beforeAutospacing="1" w:after="100" w:afterAutospacing="1" w:line="360" w:lineRule="auto"/>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采购合同</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 xml:space="preserve">需方： </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 xml:space="preserve">供方： </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第一条：采购商品清单及合同价格</w:t>
      </w:r>
    </w:p>
    <w:tbl>
      <w:tblPr>
        <w:tblStyle w:val="22"/>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1985"/>
        <w:gridCol w:w="1417"/>
        <w:gridCol w:w="1134"/>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276"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品牌</w:t>
            </w:r>
          </w:p>
        </w:tc>
        <w:tc>
          <w:tcPr>
            <w:tcW w:w="1985"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产品名称</w:t>
            </w:r>
          </w:p>
        </w:tc>
        <w:tc>
          <w:tcPr>
            <w:tcW w:w="1417"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型号</w:t>
            </w:r>
          </w:p>
        </w:tc>
        <w:tc>
          <w:tcPr>
            <w:tcW w:w="1134"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数量</w:t>
            </w:r>
          </w:p>
        </w:tc>
        <w:tc>
          <w:tcPr>
            <w:tcW w:w="1276"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单价</w:t>
            </w:r>
          </w:p>
        </w:tc>
        <w:tc>
          <w:tcPr>
            <w:tcW w:w="1276"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276" w:type="dxa"/>
          </w:tcPr>
          <w:p>
            <w:pPr>
              <w:widowControl/>
              <w:jc w:val="center"/>
              <w:rPr>
                <w:rFonts w:ascii="Times New Roman" w:hAnsi="Times New Roman" w:eastAsia="宋体" w:cs="Times New Roman"/>
                <w:kern w:val="0"/>
                <w:sz w:val="24"/>
                <w:szCs w:val="24"/>
              </w:rPr>
            </w:pPr>
          </w:p>
        </w:tc>
        <w:tc>
          <w:tcPr>
            <w:tcW w:w="1985" w:type="dxa"/>
          </w:tcPr>
          <w:p>
            <w:pPr>
              <w:widowControl/>
              <w:jc w:val="center"/>
              <w:rPr>
                <w:rFonts w:ascii="Times New Roman" w:hAnsi="Times New Roman" w:eastAsia="宋体" w:cs="Times New Roman"/>
                <w:kern w:val="0"/>
                <w:sz w:val="24"/>
                <w:szCs w:val="24"/>
              </w:rPr>
            </w:pPr>
          </w:p>
        </w:tc>
        <w:tc>
          <w:tcPr>
            <w:tcW w:w="1417" w:type="dxa"/>
          </w:tcPr>
          <w:p>
            <w:pPr>
              <w:widowControl/>
              <w:jc w:val="center"/>
              <w:rPr>
                <w:rFonts w:ascii="Times New Roman" w:hAnsi="Times New Roman" w:eastAsia="宋体" w:cs="Times New Roman"/>
                <w:kern w:val="0"/>
                <w:sz w:val="24"/>
                <w:szCs w:val="24"/>
              </w:rPr>
            </w:pPr>
          </w:p>
        </w:tc>
        <w:tc>
          <w:tcPr>
            <w:tcW w:w="1134" w:type="dxa"/>
          </w:tcPr>
          <w:p>
            <w:pPr>
              <w:widowControl/>
              <w:jc w:val="center"/>
              <w:rPr>
                <w:rFonts w:ascii="Times New Roman" w:hAnsi="Times New Roman" w:eastAsia="宋体" w:cs="Times New Roman"/>
                <w:kern w:val="0"/>
                <w:sz w:val="24"/>
                <w:szCs w:val="24"/>
              </w:rPr>
            </w:pPr>
          </w:p>
        </w:tc>
        <w:tc>
          <w:tcPr>
            <w:tcW w:w="1276" w:type="dxa"/>
          </w:tcPr>
          <w:p>
            <w:pPr>
              <w:widowControl/>
              <w:jc w:val="center"/>
              <w:rPr>
                <w:rFonts w:ascii="Times New Roman" w:hAnsi="Times New Roman" w:eastAsia="宋体" w:cs="Times New Roman"/>
                <w:kern w:val="0"/>
                <w:sz w:val="24"/>
                <w:szCs w:val="24"/>
              </w:rPr>
            </w:pPr>
          </w:p>
        </w:tc>
        <w:tc>
          <w:tcPr>
            <w:tcW w:w="1276" w:type="dxa"/>
          </w:tcPr>
          <w:p>
            <w:pPr>
              <w:widowControl/>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8364" w:type="dxa"/>
            <w:gridSpan w:val="6"/>
            <w:vAlign w:val="center"/>
          </w:tcPr>
          <w:p>
            <w:pPr>
              <w:widowControl/>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合同总价（人民币大写）：</w:t>
            </w:r>
            <w:r>
              <w:rPr>
                <w:rFonts w:hint="eastAsia" w:ascii="Times New Roman" w:hAnsi="Times New Roman" w:eastAsia="宋体" w:cs="Times New Roman"/>
                <w:color w:val="2A2A2A"/>
                <w:kern w:val="0"/>
                <w:sz w:val="24"/>
                <w:szCs w:val="24"/>
              </w:rPr>
              <w:t xml:space="preserve"> </w:t>
            </w:r>
            <w:r>
              <w:rPr>
                <w:rFonts w:ascii="Times New Roman" w:hAnsi="Times New Roman" w:eastAsia="宋体" w:cs="Times New Roman"/>
                <w:color w:val="2A2A2A"/>
                <w:kern w:val="0"/>
                <w:sz w:val="24"/>
                <w:szCs w:val="24"/>
              </w:rPr>
              <w:t xml:space="preserve">                  （小写：               ） </w:t>
            </w:r>
          </w:p>
        </w:tc>
      </w:tr>
    </w:tbl>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注：以上合同总价包括运抵使用单位的运输、安装、调试、验收、税金、用户培训等</w:t>
      </w:r>
      <w:r>
        <w:rPr>
          <w:rFonts w:hint="eastAsia" w:ascii="Times New Roman" w:hAnsi="Times New Roman" w:eastAsia="宋体" w:cs="Times New Roman"/>
          <w:color w:val="000000"/>
          <w:kern w:val="0"/>
          <w:sz w:val="24"/>
          <w:szCs w:val="24"/>
        </w:rPr>
        <w:t>所有</w:t>
      </w:r>
      <w:r>
        <w:rPr>
          <w:rFonts w:ascii="Times New Roman" w:hAnsi="Times New Roman" w:eastAsia="宋体" w:cs="Times New Roman"/>
          <w:color w:val="000000"/>
          <w:kern w:val="0"/>
          <w:sz w:val="24"/>
          <w:szCs w:val="24"/>
        </w:rPr>
        <w:t>费用。</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第二条：质量保证</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供方保证本合同中所货物是</w:t>
      </w:r>
      <w:r>
        <w:rPr>
          <w:rFonts w:ascii="Times New Roman" w:hAnsi="Times New Roman" w:eastAsia="宋体" w:cs="Times New Roman"/>
          <w:color w:val="000000"/>
          <w:kern w:val="0"/>
          <w:sz w:val="24"/>
          <w:szCs w:val="24"/>
          <w:u w:val="single"/>
        </w:rPr>
        <w:t xml:space="preserve">      </w:t>
      </w:r>
      <w:r>
        <w:rPr>
          <w:rFonts w:ascii="Times New Roman" w:hAnsi="Times New Roman" w:eastAsia="宋体" w:cs="Times New Roman"/>
          <w:color w:val="000000"/>
          <w:kern w:val="0"/>
          <w:sz w:val="24"/>
          <w:szCs w:val="24"/>
        </w:rPr>
        <w:t>年</w:t>
      </w:r>
      <w:r>
        <w:rPr>
          <w:rFonts w:ascii="Times New Roman" w:hAnsi="Times New Roman" w:eastAsia="宋体" w:cs="Times New Roman"/>
          <w:color w:val="000000"/>
          <w:kern w:val="0"/>
          <w:sz w:val="24"/>
          <w:szCs w:val="24"/>
          <w:u w:val="single"/>
        </w:rPr>
        <w:t xml:space="preserve">      </w:t>
      </w:r>
      <w:r>
        <w:rPr>
          <w:rFonts w:ascii="Times New Roman" w:hAnsi="Times New Roman" w:eastAsia="宋体" w:cs="Times New Roman"/>
          <w:color w:val="000000"/>
          <w:kern w:val="0"/>
          <w:sz w:val="24"/>
          <w:szCs w:val="24"/>
        </w:rPr>
        <w:t>月后生产的符合本合同约定和国家技术标准的出厂合格产品；否则，需方有权拒收或退货，由此产生的一切责任和后果由供方承担。</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第三条：交货时间、地点</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1、供方应在合同签订后30日历天内，将货物运送至需方单位所在地，并同时向需方提供货物的质量保证书、保修卡使用说明等必备资料和必备配附件。</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2、收货地址: 浙江省嘉兴市亚太路778号中科院园区8号楼，收货人：陈</w:t>
      </w:r>
      <w:r>
        <w:rPr>
          <w:rFonts w:hint="eastAsia" w:ascii="Times New Roman" w:hAnsi="Times New Roman" w:eastAsia="宋体" w:cs="Times New Roman"/>
          <w:color w:val="000000"/>
          <w:kern w:val="0"/>
          <w:sz w:val="24"/>
          <w:szCs w:val="24"/>
          <w:lang w:eastAsia="zh-CN"/>
        </w:rPr>
        <w:t>女士</w:t>
      </w:r>
      <w:r>
        <w:rPr>
          <w:rFonts w:ascii="Times New Roman" w:hAnsi="Times New Roman" w:eastAsia="宋体" w:cs="Times New Roman"/>
          <w:color w:val="000000"/>
          <w:kern w:val="0"/>
          <w:sz w:val="24"/>
          <w:szCs w:val="24"/>
        </w:rPr>
        <w:t>，联系电话13867346608</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3、运输及费用负担：运输及运保费由供方承担。包装物不回收。</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第四条：售后服务</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1、货物验收后合格之日起，供方提供的货物质保期</w:t>
      </w:r>
      <w:r>
        <w:rPr>
          <w:rFonts w:ascii="Times New Roman" w:hAnsi="Times New Roman" w:eastAsia="宋体" w:cs="Times New Roman"/>
          <w:color w:val="000000"/>
          <w:kern w:val="0"/>
          <w:sz w:val="24"/>
          <w:szCs w:val="24"/>
          <w:u w:val="single"/>
        </w:rPr>
        <w:t xml:space="preserve">       </w:t>
      </w:r>
      <w:r>
        <w:rPr>
          <w:rFonts w:ascii="Times New Roman" w:hAnsi="Times New Roman" w:eastAsia="宋体" w:cs="Times New Roman"/>
          <w:color w:val="000000"/>
          <w:kern w:val="0"/>
          <w:sz w:val="24"/>
          <w:szCs w:val="24"/>
        </w:rPr>
        <w:t>，从货物验收合格之日起算，除人为原因造成的故障外，保修保换；质保期满后，供方负责提供配件和维修服务。</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2、供方保证所供货物发生故障时，收到用户请求后，2 小时内回复，最迟在48小时内到达现场并及时修复，供方未及时到场的，需方有权找第三方进行修复，产生费用由供方承担。供方需采取提供临时替用品等措施，以保证需方的正常工作。</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3、供方免费上门安装，以及对需方或用户技术人员进行培训，免费培训人数不少于2人。</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第五条：验收</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供方将所供货物运至需方并安装运行后，由需方按产品说明书和配件清单(见附件：配置清单)组织验收。货物从验收合格次日起15天内，出现非需方人为因素造成的无法排除的故障，或经一次修理后仍不能使用的，由需方选择退货或整机调换，费用或损失供方承担。</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第六条：计量检定</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该仪器验收合格后，计量检定和计量检定费用由供方负责。</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第七条：付款方式</w:t>
      </w:r>
    </w:p>
    <w:p>
      <w:pPr>
        <w:pStyle w:val="10"/>
        <w:spacing w:before="32" w:line="360" w:lineRule="auto"/>
        <w:ind w:left="0" w:leftChars="0" w:right="-58" w:firstLine="0" w:firstLineChars="0"/>
        <w:rPr>
          <w:rFonts w:ascii="Times New Roman" w:hAnsi="Times New Roman" w:cs="Times New Roman"/>
          <w:sz w:val="24"/>
          <w:lang w:eastAsia="zh-CN"/>
        </w:rPr>
      </w:pPr>
      <w:r>
        <w:rPr>
          <w:rFonts w:hint="eastAsia" w:ascii="Times New Roman" w:hAnsi="Times New Roman" w:cs="Times New Roman"/>
          <w:sz w:val="24"/>
          <w:lang w:val="en-US" w:eastAsia="zh-CN"/>
        </w:rPr>
        <w:t>合同签订7天内付款60%；安装调试合格付30%。剩余10%尾款于合同签订时间第13个月支付。付款时需供方开具全额发票。</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第八条：违约责任</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1、供方所交的设备品种、型号、规格、质量不符合合同规定标准，需方有权拒收。同时，供方向需方支付合同款总额2%的违约金。</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供方不能交付设备时，供方向需方偿付合同款总额2%的违约金。</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3、供方逾期履行合同的，自逾期之日起，应向需方偿付合同总价万分之二每日的违约金。逾期交货超过30天后，需方有权决定是否继续履行合同。</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4、需方逾期支付货款的，应向供方偿付逾期付款金额万分之二每日的滞纳金。</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5、货物验收合格之日起一年内，供方未能全面履行合同约定或有违约行为的，履约保证金不予退还，并按合同规定承担其他违约责任。</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第九条：争议的解决</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本合同纠纷由双方协商解决，协商不成，向需方所在地人民法院诉讼解决。违约方应承担守约方为实现债权的合理费用，包括但不限于诉讼费、仲裁费、保全费、保险费、律师费、差旅费等。</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第十条：合同的生效</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1、本合同经双方法定代表人或其委托人签字并加盖单位印章后生效。</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2、本合同一式两份，双方各执壹份。</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3、与本合同有关的招投标文件、配置清单及相关承诺系本合同的组成部分。</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需方（盖章）：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法定代表人或受委托人（签字）：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单位地址：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开户行：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账号：</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电话：</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传真：</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日期：年  月  日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供方（盖章）：</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法定代表人或受委托人（签字）： </w:t>
      </w:r>
    </w:p>
    <w:p>
      <w:pPr>
        <w:autoSpaceDE w:val="0"/>
        <w:autoSpaceDN w:val="0"/>
        <w:adjustRightInd w:val="0"/>
        <w:spacing w:line="360" w:lineRule="auto"/>
        <w:textAlignment w:val="bottom"/>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单位地址：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开户行：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账号：</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电话：</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传真：</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日期：年 月 日 </w:t>
      </w:r>
    </w:p>
    <w:p>
      <w:pPr>
        <w:widowControl/>
        <w:jc w:val="left"/>
        <w:rPr>
          <w:rFonts w:ascii="Times New Roman" w:hAnsi="Times New Roman" w:eastAsia="宋体" w:cs="Times New Roman"/>
          <w:b/>
          <w:bCs/>
          <w:kern w:val="44"/>
          <w:sz w:val="28"/>
          <w:szCs w:val="28"/>
        </w:rPr>
      </w:pPr>
      <w:r>
        <w:rPr>
          <w:rFonts w:ascii="Times New Roman" w:hAnsi="Times New Roman" w:eastAsia="宋体" w:cs="Times New Roman"/>
          <w:sz w:val="28"/>
        </w:rPr>
        <w:br w:type="page"/>
      </w:r>
    </w:p>
    <w:p>
      <w:pPr>
        <w:pStyle w:val="2"/>
        <w:rPr>
          <w:sz w:val="28"/>
        </w:rPr>
      </w:pPr>
      <w:bookmarkStart w:id="19" w:name="_Toc116891618"/>
      <w:r>
        <w:rPr>
          <w:sz w:val="28"/>
        </w:rPr>
        <w:t>第</w:t>
      </w:r>
      <w:r>
        <w:rPr>
          <w:rFonts w:hint="eastAsia"/>
          <w:sz w:val="28"/>
        </w:rPr>
        <w:t>七</w:t>
      </w:r>
      <w:r>
        <w:rPr>
          <w:sz w:val="28"/>
        </w:rPr>
        <w:t>章 投标文件格式</w:t>
      </w:r>
      <w:bookmarkEnd w:id="19"/>
    </w:p>
    <w:p>
      <w:pPr>
        <w:pStyle w:val="5"/>
        <w:rPr>
          <w:rFonts w:cs="Times New Roman"/>
          <w:szCs w:val="32"/>
        </w:rPr>
      </w:pPr>
      <w:bookmarkStart w:id="20" w:name="_Toc336683578"/>
      <w:bookmarkStart w:id="21" w:name="_Toc345575538"/>
      <w:r>
        <w:rPr>
          <w:rFonts w:cs="Times New Roman"/>
        </w:rPr>
        <w:t>1、</w:t>
      </w:r>
      <w:r>
        <w:rPr>
          <w:rFonts w:cs="Times New Roman"/>
          <w:szCs w:val="32"/>
        </w:rPr>
        <w:t>投标函</w:t>
      </w:r>
      <w:r>
        <w:rPr>
          <w:rFonts w:cs="Times New Roman"/>
        </w:rPr>
        <w:t>格式</w:t>
      </w:r>
      <w:bookmarkEnd w:id="20"/>
      <w:bookmarkEnd w:id="21"/>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投标函</w:t>
      </w:r>
    </w:p>
    <w:p>
      <w:pPr>
        <w:adjustRightInd w:val="0"/>
        <w:snapToGrid w:val="0"/>
        <w:spacing w:line="300" w:lineRule="auto"/>
        <w:rPr>
          <w:rFonts w:ascii="Times New Roman" w:hAnsi="Times New Roman" w:eastAsia="宋体" w:cs="Times New Roman"/>
          <w:szCs w:val="20"/>
        </w:rPr>
      </w:pPr>
      <w:r>
        <w:rPr>
          <w:rFonts w:hint="eastAsia" w:ascii="Times New Roman" w:hAnsi="Times New Roman" w:eastAsia="宋体" w:cs="Times New Roman"/>
          <w:szCs w:val="20"/>
          <w:u w:val="single"/>
        </w:rPr>
        <w:t>浙江中科应用技术研究院</w:t>
      </w:r>
      <w:r>
        <w:rPr>
          <w:rFonts w:ascii="Times New Roman" w:hAnsi="Times New Roman" w:eastAsia="宋体" w:cs="Times New Roman"/>
          <w:szCs w:val="20"/>
        </w:rPr>
        <w:t>：</w:t>
      </w:r>
    </w:p>
    <w:p>
      <w:pPr>
        <w:adjustRightInd w:val="0"/>
        <w:snapToGrid w:val="0"/>
        <w:spacing w:line="300" w:lineRule="auto"/>
        <w:ind w:firstLine="411" w:firstLineChars="196"/>
        <w:rPr>
          <w:rFonts w:ascii="Times New Roman" w:hAnsi="Times New Roman" w:eastAsia="宋体" w:cs="Times New Roman"/>
          <w:szCs w:val="20"/>
        </w:rPr>
      </w:pPr>
      <w:r>
        <w:rPr>
          <w:rFonts w:ascii="Times New Roman" w:hAnsi="Times New Roman" w:eastAsia="宋体" w:cs="Times New Roman"/>
          <w:szCs w:val="20"/>
          <w:u w:val="single"/>
        </w:rPr>
        <w:t xml:space="preserve">                 </w:t>
      </w:r>
      <w:r>
        <w:rPr>
          <w:rFonts w:ascii="Times New Roman" w:hAnsi="Times New Roman" w:eastAsia="宋体" w:cs="Times New Roman"/>
          <w:szCs w:val="20"/>
        </w:rPr>
        <w:t>（投标人全称）参加你方组织的</w:t>
      </w:r>
      <w:r>
        <w:rPr>
          <w:rFonts w:hint="eastAsia" w:ascii="Times New Roman" w:hAnsi="Times New Roman" w:eastAsia="宋体" w:cs="Times New Roman"/>
          <w:szCs w:val="20"/>
          <w:u w:val="single"/>
          <w:lang w:val="en-US" w:eastAsia="zh-CN"/>
        </w:rPr>
        <w:t>智能化弧焊机器人焊接工作站组件采购</w:t>
      </w:r>
      <w:r>
        <w:rPr>
          <w:rFonts w:ascii="Times New Roman" w:hAnsi="Times New Roman" w:eastAsia="宋体" w:cs="Times New Roman"/>
          <w:szCs w:val="20"/>
          <w:u w:val="single"/>
        </w:rPr>
        <w:t>项目</w:t>
      </w:r>
      <w:r>
        <w:rPr>
          <w:rFonts w:ascii="Times New Roman" w:hAnsi="Times New Roman" w:eastAsia="宋体" w:cs="Times New Roman"/>
          <w:szCs w:val="20"/>
        </w:rPr>
        <w:t>（项目名称）招标的有关活动，并对</w:t>
      </w:r>
      <w:r>
        <w:rPr>
          <w:rFonts w:hint="eastAsia" w:ascii="Times New Roman" w:hAnsi="Times New Roman" w:eastAsia="宋体" w:cs="Times New Roman"/>
          <w:szCs w:val="20"/>
          <w:u w:val="single"/>
          <w:lang w:val="en-US" w:eastAsia="zh-CN"/>
        </w:rPr>
        <w:t>智能化弧焊机器人焊接工作站组件采购</w:t>
      </w:r>
      <w:r>
        <w:rPr>
          <w:rFonts w:ascii="Times New Roman" w:hAnsi="Times New Roman" w:eastAsia="宋体" w:cs="Times New Roman"/>
          <w:szCs w:val="20"/>
          <w:u w:val="single"/>
        </w:rPr>
        <w:t>项目</w:t>
      </w:r>
      <w:r>
        <w:rPr>
          <w:rFonts w:ascii="Times New Roman" w:hAnsi="Times New Roman" w:eastAsia="宋体" w:cs="Times New Roman"/>
          <w:szCs w:val="20"/>
        </w:rPr>
        <w:t>（项目名称）进行投标。为此我方：</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1、承诺在投标人</w:t>
      </w:r>
      <w:r>
        <w:rPr>
          <w:rFonts w:ascii="Times New Roman" w:hAnsi="Times New Roman" w:eastAsia="宋体" w:cs="Times New Roman"/>
          <w:kern w:val="44"/>
          <w:szCs w:val="21"/>
        </w:rPr>
        <w:t>须知</w:t>
      </w:r>
      <w:r>
        <w:rPr>
          <w:rFonts w:ascii="Times New Roman" w:hAnsi="Times New Roman" w:eastAsia="宋体" w:cs="Times New Roman"/>
          <w:szCs w:val="21"/>
        </w:rPr>
        <w:t>规定的投标截止日起遵守本投标文件中的承诺，且在投标有效期满之前均具有约束力。本投标文件的有效期为</w:t>
      </w:r>
      <w:r>
        <w:rPr>
          <w:rFonts w:ascii="Times New Roman" w:hAnsi="Times New Roman" w:eastAsia="宋体" w:cs="Times New Roman"/>
          <w:szCs w:val="24"/>
        </w:rPr>
        <w:t>自投标截止时间起120天。</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2、承诺已经具备《中华人民共和国政府采购法》中规定的参加政府采购活动的投标人应当具备的条件及采购人规定的特定条件。</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3、已详细审核全部招标文件，包括招标文件补充（如果有）、参考资料及有关附件，确认无误。</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4、提供</w:t>
      </w:r>
      <w:r>
        <w:rPr>
          <w:rFonts w:ascii="Times New Roman" w:hAnsi="Times New Roman" w:eastAsia="宋体" w:cs="Times New Roman"/>
          <w:kern w:val="44"/>
          <w:szCs w:val="21"/>
        </w:rPr>
        <w:t>投标人须知</w:t>
      </w:r>
      <w:r>
        <w:rPr>
          <w:rFonts w:ascii="Times New Roman" w:hAnsi="Times New Roman" w:eastAsia="宋体" w:cs="Times New Roman"/>
          <w:szCs w:val="21"/>
        </w:rPr>
        <w:t>规定的全部投标文件。</w:t>
      </w:r>
    </w:p>
    <w:p>
      <w:pPr>
        <w:adjustRightInd w:val="0"/>
        <w:snapToGrid w:val="0"/>
        <w:spacing w:line="300" w:lineRule="auto"/>
        <w:ind w:firstLine="420" w:firstLineChars="200"/>
        <w:rPr>
          <w:rFonts w:ascii="Times New Roman" w:hAnsi="Times New Roman" w:eastAsia="宋体" w:cs="Times New Roman"/>
          <w:szCs w:val="24"/>
        </w:rPr>
      </w:pPr>
      <w:r>
        <w:rPr>
          <w:rFonts w:ascii="Times New Roman" w:hAnsi="Times New Roman" w:eastAsia="宋体" w:cs="Times New Roman"/>
          <w:szCs w:val="21"/>
        </w:rPr>
        <w:t>5、投标</w:t>
      </w:r>
      <w:r>
        <w:rPr>
          <w:rFonts w:ascii="Times New Roman" w:hAnsi="Times New Roman" w:eastAsia="宋体" w:cs="Times New Roman"/>
          <w:szCs w:val="24"/>
        </w:rPr>
        <w:t>报价详见《开标一览表》。</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6、保证遵守招标文件中的其他有关规定。</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7、完全理解不一定接受最低价中标。</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8、我单位自愿参加本项目的投标，并保证投标文件中所列举的投标报价文件及相关资料和单位基本情况资料是真实的、合法的。愿意向你方提供任何与该项目投标有关的数据、情况和技术资料。若你方需要，愿意提供我方做出的一切承诺的证明材料。</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9、保证忠实地执行双方所签订的合同，并承担合同规定的责任和义务。</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10、我方承诺不存在以下情况：</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a）提供虚假材料谋取中标、成交的；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b）采取不正当手段诋毁、排挤其他供应商的；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c）与采购人、其它供应商恶意串通的；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d）向采购人行贿或者提供其他不正当利益的；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e）在招标采购过程中与采购人进行协商谈判的；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f）拒绝有关部门监督检查或提供虚假情况的。</w:t>
      </w:r>
    </w:p>
    <w:p>
      <w:pPr>
        <w:adjustRightInd w:val="0"/>
        <w:snapToGrid w:val="0"/>
        <w:spacing w:line="300" w:lineRule="auto"/>
        <w:ind w:firstLine="480"/>
        <w:rPr>
          <w:rFonts w:ascii="Times New Roman" w:hAnsi="Times New Roman" w:eastAsia="宋体" w:cs="Times New Roman"/>
          <w:szCs w:val="20"/>
        </w:rPr>
      </w:pPr>
    </w:p>
    <w:p>
      <w:pPr>
        <w:adjustRightInd w:val="0"/>
        <w:snapToGrid w:val="0"/>
        <w:spacing w:line="300" w:lineRule="auto"/>
        <w:ind w:firstLine="480"/>
        <w:rPr>
          <w:rFonts w:ascii="Times New Roman" w:hAnsi="Times New Roman" w:eastAsia="宋体" w:cs="Times New Roman"/>
          <w:szCs w:val="20"/>
          <w:u w:val="single"/>
        </w:rPr>
      </w:pPr>
      <w:r>
        <w:rPr>
          <w:rFonts w:ascii="Times New Roman" w:hAnsi="Times New Roman" w:eastAsia="宋体" w:cs="Times New Roman"/>
          <w:szCs w:val="20"/>
        </w:rPr>
        <w:t>投标人全称（盖单位公章）：</w:t>
      </w:r>
      <w:r>
        <w:rPr>
          <w:rFonts w:ascii="Times New Roman" w:hAnsi="Times New Roman" w:eastAsia="宋体" w:cs="Times New Roman"/>
          <w:szCs w:val="20"/>
          <w:u w:val="single"/>
        </w:rPr>
        <w:t xml:space="preserve">             </w:t>
      </w:r>
    </w:p>
    <w:p>
      <w:pPr>
        <w:adjustRightInd w:val="0"/>
        <w:snapToGrid w:val="0"/>
        <w:spacing w:line="300" w:lineRule="auto"/>
        <w:ind w:firstLine="480"/>
        <w:rPr>
          <w:rFonts w:ascii="Times New Roman" w:hAnsi="Times New Roman" w:eastAsia="宋体" w:cs="Times New Roman"/>
          <w:szCs w:val="20"/>
          <w:u w:val="single"/>
        </w:rPr>
      </w:pPr>
      <w:r>
        <w:rPr>
          <w:rFonts w:ascii="Times New Roman" w:hAnsi="Times New Roman" w:eastAsia="宋体" w:cs="Times New Roman"/>
          <w:szCs w:val="20"/>
        </w:rPr>
        <w:t>投标文件签署人（签字或盖章）：</w:t>
      </w:r>
      <w:r>
        <w:rPr>
          <w:rFonts w:ascii="Times New Roman" w:hAnsi="Times New Roman" w:eastAsia="宋体" w:cs="Times New Roman"/>
          <w:szCs w:val="20"/>
          <w:u w:val="single"/>
        </w:rPr>
        <w:t xml:space="preserve">           </w:t>
      </w:r>
    </w:p>
    <w:p>
      <w:pPr>
        <w:adjustRightInd w:val="0"/>
        <w:snapToGrid w:val="0"/>
        <w:spacing w:line="300" w:lineRule="auto"/>
        <w:ind w:firstLine="480"/>
        <w:rPr>
          <w:rFonts w:ascii="Times New Roman" w:hAnsi="Times New Roman" w:eastAsia="宋体" w:cs="Times New Roman"/>
          <w:szCs w:val="20"/>
          <w:u w:val="single"/>
        </w:rPr>
      </w:pPr>
      <w:r>
        <w:rPr>
          <w:rFonts w:ascii="Times New Roman" w:hAnsi="Times New Roman" w:eastAsia="宋体" w:cs="Times New Roman"/>
          <w:szCs w:val="20"/>
        </w:rPr>
        <w:t>日期：</w:t>
      </w:r>
      <w:r>
        <w:rPr>
          <w:rFonts w:ascii="Times New Roman" w:hAnsi="Times New Roman" w:eastAsia="宋体" w:cs="Times New Roman"/>
          <w:kern w:val="0"/>
          <w:szCs w:val="21"/>
        </w:rPr>
        <w:t xml:space="preserve">   年  月  日</w:t>
      </w:r>
    </w:p>
    <w:p>
      <w:pPr>
        <w:adjustRightInd w:val="0"/>
        <w:snapToGrid w:val="0"/>
        <w:spacing w:line="300" w:lineRule="auto"/>
        <w:ind w:firstLine="480"/>
        <w:rPr>
          <w:rFonts w:ascii="Times New Roman" w:hAnsi="Times New Roman" w:eastAsia="宋体" w:cs="Times New Roman"/>
          <w:szCs w:val="20"/>
          <w:u w:val="single"/>
        </w:rPr>
      </w:pPr>
      <w:r>
        <w:rPr>
          <w:rFonts w:ascii="Times New Roman" w:hAnsi="Times New Roman" w:eastAsia="宋体" w:cs="Times New Roman"/>
          <w:szCs w:val="20"/>
        </w:rPr>
        <w:t>单位地址：</w:t>
      </w:r>
      <w:r>
        <w:rPr>
          <w:rFonts w:ascii="Times New Roman" w:hAnsi="Times New Roman" w:eastAsia="宋体" w:cs="Times New Roman"/>
          <w:szCs w:val="20"/>
          <w:u w:val="single"/>
        </w:rPr>
        <w:t xml:space="preserve">          </w:t>
      </w:r>
      <w:r>
        <w:rPr>
          <w:rFonts w:ascii="Times New Roman" w:hAnsi="Times New Roman" w:eastAsia="宋体" w:cs="Times New Roman"/>
          <w:szCs w:val="20"/>
        </w:rPr>
        <w:t>邮编：</w:t>
      </w:r>
      <w:r>
        <w:rPr>
          <w:rFonts w:ascii="Times New Roman" w:hAnsi="Times New Roman" w:eastAsia="宋体" w:cs="Times New Roman"/>
          <w:szCs w:val="20"/>
          <w:u w:val="single"/>
        </w:rPr>
        <w:t xml:space="preserve">            </w:t>
      </w:r>
      <w:r>
        <w:rPr>
          <w:rFonts w:ascii="Times New Roman" w:hAnsi="Times New Roman" w:eastAsia="宋体" w:cs="Times New Roman"/>
          <w:szCs w:val="20"/>
        </w:rPr>
        <w:t>电话：</w:t>
      </w:r>
      <w:r>
        <w:rPr>
          <w:rFonts w:ascii="Times New Roman" w:hAnsi="Times New Roman" w:eastAsia="宋体" w:cs="Times New Roman"/>
          <w:szCs w:val="20"/>
          <w:u w:val="single"/>
        </w:rPr>
        <w:t xml:space="preserve">          </w:t>
      </w:r>
      <w:r>
        <w:rPr>
          <w:rFonts w:ascii="Times New Roman" w:hAnsi="Times New Roman" w:eastAsia="宋体" w:cs="Times New Roman"/>
          <w:szCs w:val="20"/>
        </w:rPr>
        <w:t>传真：</w:t>
      </w:r>
      <w:r>
        <w:rPr>
          <w:rFonts w:ascii="Times New Roman" w:hAnsi="Times New Roman" w:eastAsia="宋体" w:cs="Times New Roman"/>
          <w:szCs w:val="20"/>
          <w:u w:val="single"/>
        </w:rPr>
        <w:t xml:space="preserve">              </w:t>
      </w:r>
    </w:p>
    <w:p>
      <w:pPr>
        <w:widowControl/>
        <w:jc w:val="left"/>
        <w:rPr>
          <w:rFonts w:ascii="Times New Roman" w:hAnsi="Times New Roman" w:eastAsia="宋体" w:cs="Times New Roman"/>
          <w:sz w:val="28"/>
          <w:szCs w:val="28"/>
        </w:rPr>
      </w:pPr>
      <w:r>
        <w:rPr>
          <w:rFonts w:ascii="Times New Roman" w:hAnsi="Times New Roman" w:eastAsia="宋体" w:cs="Times New Roman"/>
          <w:sz w:val="28"/>
          <w:szCs w:val="28"/>
        </w:rPr>
        <w:br w:type="page"/>
      </w:r>
    </w:p>
    <w:p>
      <w:pPr>
        <w:pStyle w:val="5"/>
        <w:rPr>
          <w:rFonts w:cs="Times New Roman"/>
        </w:rPr>
      </w:pPr>
      <w:bookmarkStart w:id="22" w:name="_Toc336683579"/>
      <w:bookmarkStart w:id="23" w:name="_Toc345575539"/>
      <w:r>
        <w:rPr>
          <w:rFonts w:hint="eastAsia" w:cs="Times New Roman"/>
        </w:rPr>
        <w:t>2</w:t>
      </w:r>
      <w:r>
        <w:rPr>
          <w:rFonts w:cs="Times New Roman"/>
        </w:rPr>
        <w:t>、开标一览表格式</w:t>
      </w:r>
      <w:bookmarkEnd w:id="22"/>
      <w:bookmarkEnd w:id="23"/>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开标一览表</w:t>
      </w:r>
    </w:p>
    <w:p>
      <w:pPr>
        <w:pStyle w:val="13"/>
        <w:snapToGrid w:val="0"/>
        <w:spacing w:line="300" w:lineRule="auto"/>
        <w:jc w:val="right"/>
        <w:rPr>
          <w:rFonts w:ascii="Times New Roman" w:hAnsi="Times New Roman" w:cs="Times New Roman"/>
        </w:rPr>
      </w:pPr>
      <w:r>
        <w:rPr>
          <w:rFonts w:ascii="Times New Roman" w:hAnsi="Times New Roman" w:cs="Times New Roman"/>
        </w:rPr>
        <w:t>（价格单位：元人民币）</w:t>
      </w:r>
    </w:p>
    <w:tbl>
      <w:tblPr>
        <w:tblStyle w:val="21"/>
        <w:tblpPr w:leftFromText="180" w:rightFromText="180" w:vertAnchor="text" w:horzAnchor="margin" w:tblpY="192"/>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5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660" w:type="dxa"/>
            <w:tcBorders>
              <w:top w:val="single" w:color="auto" w:sz="4" w:space="0"/>
              <w:left w:val="single" w:color="auto" w:sz="4" w:space="0"/>
              <w:bottom w:val="single" w:color="auto" w:sz="4" w:space="0"/>
              <w:right w:val="single" w:color="auto" w:sz="4" w:space="0"/>
            </w:tcBorders>
            <w:vAlign w:val="center"/>
          </w:tcPr>
          <w:p>
            <w:pPr>
              <w:ind w:left="458" w:hanging="457" w:hangingChars="218"/>
              <w:jc w:val="center"/>
              <w:rPr>
                <w:rFonts w:ascii="宋体" w:hAnsi="宋体" w:eastAsia="宋体" w:cs="Times New Roman"/>
                <w:color w:val="000000"/>
                <w:szCs w:val="21"/>
              </w:rPr>
            </w:pPr>
            <w:r>
              <w:rPr>
                <w:rFonts w:ascii="宋体" w:hAnsi="宋体" w:eastAsia="宋体" w:cs="Times New Roman"/>
                <w:color w:val="000000"/>
                <w:szCs w:val="21"/>
              </w:rPr>
              <w:t>项目名称</w:t>
            </w:r>
          </w:p>
        </w:tc>
        <w:tc>
          <w:tcPr>
            <w:tcW w:w="5557" w:type="dxa"/>
            <w:tcBorders>
              <w:top w:val="single" w:color="auto" w:sz="4" w:space="0"/>
              <w:left w:val="single" w:color="auto" w:sz="4" w:space="0"/>
              <w:bottom w:val="single" w:color="auto" w:sz="4" w:space="0"/>
              <w:right w:val="single" w:color="auto" w:sz="4" w:space="0"/>
            </w:tcBorders>
            <w:vAlign w:val="center"/>
          </w:tcPr>
          <w:p>
            <w:pPr>
              <w:ind w:left="36" w:leftChars="17"/>
              <w:jc w:val="center"/>
              <w:rPr>
                <w:rFonts w:ascii="宋体" w:hAnsi="宋体" w:eastAsia="宋体" w:cs="Times New Roman"/>
                <w:color w:val="000000"/>
                <w:szCs w:val="21"/>
              </w:rPr>
            </w:pPr>
            <w:r>
              <w:rPr>
                <w:rFonts w:hint="eastAsia" w:ascii="宋体" w:hAnsi="宋体" w:eastAsia="宋体" w:cs="Times New Roman"/>
                <w:color w:val="000000"/>
                <w:szCs w:val="21"/>
                <w:lang w:val="en-US" w:eastAsia="zh-CN"/>
              </w:rPr>
              <w:t>智能化弧焊机器人焊接工作站组件采购</w:t>
            </w:r>
            <w:r>
              <w:rPr>
                <w:rFonts w:ascii="宋体" w:hAnsi="宋体" w:eastAsia="宋体" w:cs="Times New Roman"/>
                <w:color w:val="000000"/>
                <w:szCs w:val="21"/>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2660" w:type="dxa"/>
            <w:tcBorders>
              <w:top w:val="single" w:color="auto" w:sz="4" w:space="0"/>
              <w:left w:val="single" w:color="auto" w:sz="4" w:space="0"/>
              <w:right w:val="single" w:color="auto" w:sz="4" w:space="0"/>
            </w:tcBorders>
            <w:vAlign w:val="center"/>
          </w:tcPr>
          <w:p>
            <w:pPr>
              <w:ind w:left="458" w:hanging="457" w:hangingChars="218"/>
              <w:jc w:val="center"/>
              <w:rPr>
                <w:rFonts w:ascii="宋体" w:hAnsi="宋体" w:eastAsia="宋体" w:cs="Times New Roman"/>
                <w:color w:val="000000"/>
                <w:kern w:val="0"/>
                <w:szCs w:val="21"/>
              </w:rPr>
            </w:pPr>
            <w:r>
              <w:rPr>
                <w:rFonts w:hint="eastAsia" w:ascii="宋体" w:hAnsi="宋体" w:eastAsia="宋体" w:cs="Times New Roman"/>
                <w:color w:val="000000"/>
                <w:szCs w:val="21"/>
              </w:rPr>
              <w:t>标项号</w:t>
            </w:r>
          </w:p>
        </w:tc>
        <w:tc>
          <w:tcPr>
            <w:tcW w:w="5557" w:type="dxa"/>
            <w:tcBorders>
              <w:top w:val="single" w:color="auto" w:sz="4" w:space="0"/>
              <w:left w:val="single" w:color="auto" w:sz="4" w:space="0"/>
              <w:right w:val="single" w:color="auto" w:sz="4" w:space="0"/>
            </w:tcBorders>
            <w:vAlign w:val="center"/>
          </w:tcPr>
          <w:p>
            <w:pPr>
              <w:ind w:left="36" w:leftChars="17"/>
              <w:jc w:val="cente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2660" w:type="dxa"/>
            <w:tcBorders>
              <w:top w:val="single" w:color="auto" w:sz="4" w:space="0"/>
              <w:left w:val="single" w:color="auto" w:sz="4" w:space="0"/>
              <w:right w:val="single" w:color="auto" w:sz="4" w:space="0"/>
            </w:tcBorders>
            <w:vAlign w:val="center"/>
          </w:tcPr>
          <w:p>
            <w:pPr>
              <w:ind w:left="458" w:hanging="457" w:hangingChars="218"/>
              <w:jc w:val="center"/>
              <w:rPr>
                <w:rFonts w:ascii="宋体" w:hAnsi="宋体" w:eastAsia="宋体" w:cs="Times New Roman"/>
                <w:color w:val="000000"/>
                <w:szCs w:val="21"/>
              </w:rPr>
            </w:pPr>
            <w:r>
              <w:rPr>
                <w:rFonts w:hint="eastAsia" w:ascii="宋体" w:hAnsi="宋体" w:eastAsia="宋体" w:cs="Times New Roman"/>
                <w:color w:val="000000"/>
                <w:szCs w:val="21"/>
              </w:rPr>
              <w:t>标的名称</w:t>
            </w:r>
          </w:p>
        </w:tc>
        <w:tc>
          <w:tcPr>
            <w:tcW w:w="5557" w:type="dxa"/>
            <w:tcBorders>
              <w:top w:val="single" w:color="auto" w:sz="4" w:space="0"/>
              <w:left w:val="single" w:color="auto" w:sz="4" w:space="0"/>
              <w:right w:val="single" w:color="auto" w:sz="4" w:space="0"/>
            </w:tcBorders>
            <w:vAlign w:val="center"/>
          </w:tcPr>
          <w:p>
            <w:pPr>
              <w:ind w:left="36" w:leftChars="17"/>
              <w:jc w:val="cente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2660" w:type="dxa"/>
            <w:tcBorders>
              <w:top w:val="single" w:color="auto" w:sz="4" w:space="0"/>
              <w:left w:val="single" w:color="auto" w:sz="4" w:space="0"/>
              <w:right w:val="single" w:color="auto" w:sz="4" w:space="0"/>
            </w:tcBorders>
            <w:vAlign w:val="center"/>
          </w:tcPr>
          <w:p>
            <w:pPr>
              <w:ind w:left="458" w:hanging="457" w:hangingChars="218"/>
              <w:jc w:val="center"/>
              <w:rPr>
                <w:rFonts w:ascii="宋体" w:hAnsi="宋体" w:eastAsia="宋体" w:cs="Times New Roman"/>
                <w:color w:val="000000"/>
                <w:kern w:val="0"/>
                <w:szCs w:val="21"/>
              </w:rPr>
            </w:pPr>
            <w:r>
              <w:rPr>
                <w:rFonts w:hint="eastAsia" w:ascii="宋体" w:hAnsi="宋体" w:eastAsia="宋体" w:cs="Times New Roman"/>
                <w:color w:val="000000"/>
                <w:szCs w:val="21"/>
              </w:rPr>
              <w:t>投标报价（元）</w:t>
            </w:r>
          </w:p>
        </w:tc>
        <w:tc>
          <w:tcPr>
            <w:tcW w:w="5557" w:type="dxa"/>
            <w:tcBorders>
              <w:top w:val="single" w:color="auto" w:sz="4" w:space="0"/>
              <w:left w:val="single" w:color="auto" w:sz="4" w:space="0"/>
              <w:right w:val="single" w:color="auto" w:sz="4" w:space="0"/>
            </w:tcBorders>
            <w:vAlign w:val="center"/>
          </w:tcPr>
          <w:p>
            <w:pPr>
              <w:ind w:left="458" w:hanging="457" w:hangingChars="218"/>
              <w:jc w:val="left"/>
              <w:rPr>
                <w:rFonts w:ascii="宋体" w:hAnsi="宋体" w:eastAsia="宋体" w:cs="Times New Roman"/>
                <w:color w:val="000000"/>
                <w:kern w:val="0"/>
                <w:szCs w:val="21"/>
              </w:rPr>
            </w:pPr>
            <w:r>
              <w:rPr>
                <w:rFonts w:hint="eastAsia" w:ascii="宋体" w:hAnsi="宋体" w:eastAsia="宋体" w:cs="Times New Roman"/>
                <w:color w:val="000000"/>
                <w:szCs w:val="21"/>
              </w:rPr>
              <w:t>小写：</w:t>
            </w:r>
          </w:p>
          <w:p>
            <w:pPr>
              <w:ind w:left="458" w:hanging="457" w:hangingChars="218"/>
              <w:jc w:val="left"/>
              <w:rPr>
                <w:rFonts w:ascii="宋体" w:hAnsi="宋体" w:eastAsia="宋体" w:cs="Times New Roman"/>
                <w:color w:val="000000"/>
                <w:szCs w:val="21"/>
              </w:rPr>
            </w:pPr>
            <w:r>
              <w:rPr>
                <w:rFonts w:hint="eastAsia" w:ascii="宋体" w:hAnsi="宋体" w:eastAsia="宋体" w:cs="Times New Roman"/>
                <w:color w:val="000000"/>
                <w:szCs w:val="21"/>
              </w:rPr>
              <w:t>大写：</w:t>
            </w:r>
          </w:p>
        </w:tc>
      </w:tr>
    </w:tbl>
    <w:p>
      <w:pPr>
        <w:pStyle w:val="14"/>
        <w:ind w:left="5250"/>
      </w:pPr>
    </w:p>
    <w:p>
      <w:pPr>
        <w:adjustRightInd w:val="0"/>
        <w:snapToGrid w:val="0"/>
        <w:spacing w:line="300" w:lineRule="auto"/>
        <w:ind w:firstLine="420" w:firstLineChars="200"/>
        <w:rPr>
          <w:rFonts w:ascii="Times New Roman" w:hAnsi="Times New Roman" w:eastAsia="宋体" w:cs="Times New Roman"/>
          <w:b/>
        </w:rPr>
      </w:pPr>
      <w:r>
        <w:rPr>
          <w:rFonts w:ascii="Times New Roman" w:hAnsi="Times New Roman" w:eastAsia="宋体" w:cs="Times New Roman"/>
        </w:rPr>
        <w:t>注：</w:t>
      </w:r>
      <w:r>
        <w:rPr>
          <w:rFonts w:hint="eastAsia" w:ascii="Times New Roman" w:hAnsi="Times New Roman" w:eastAsia="宋体" w:cs="Times New Roman"/>
          <w:b/>
        </w:rPr>
        <w:t>（1）</w:t>
      </w:r>
      <w:r>
        <w:rPr>
          <w:rFonts w:ascii="Times New Roman" w:hAnsi="Times New Roman" w:eastAsia="宋体" w:cs="Times New Roman"/>
          <w:b/>
        </w:rPr>
        <w:t>大写金额与小写金额不一致时，以大写金额为准</w:t>
      </w:r>
      <w:r>
        <w:rPr>
          <w:rFonts w:hint="eastAsia" w:ascii="Times New Roman" w:hAnsi="Times New Roman" w:eastAsia="宋体" w:cs="Times New Roman"/>
          <w:b/>
        </w:rPr>
        <w:t>；</w:t>
      </w:r>
    </w:p>
    <w:p>
      <w:pPr>
        <w:adjustRightInd w:val="0"/>
        <w:snapToGrid w:val="0"/>
        <w:spacing w:line="300" w:lineRule="auto"/>
        <w:ind w:firstLine="422" w:firstLineChars="200"/>
        <w:rPr>
          <w:rFonts w:ascii="Times New Roman" w:hAnsi="Times New Roman" w:eastAsia="宋体" w:cs="Times New Roman"/>
          <w:b/>
        </w:rPr>
      </w:pPr>
      <w:r>
        <w:rPr>
          <w:rFonts w:hint="eastAsia" w:ascii="Times New Roman" w:hAnsi="Times New Roman" w:eastAsia="宋体" w:cs="Times New Roman"/>
          <w:b/>
        </w:rPr>
        <w:t>（2）报价包含本项目范围内的全部费用。投标人有漏报或不报的，采购人将视为有关费用已包括在本项目的报价中而不予支付。采购人不支付报价以外的任何费用</w:t>
      </w:r>
      <w:r>
        <w:rPr>
          <w:rFonts w:ascii="Times New Roman" w:hAnsi="Times New Roman" w:eastAsia="宋体" w:cs="Times New Roman"/>
          <w:b/>
        </w:rPr>
        <w:t>。</w:t>
      </w:r>
    </w:p>
    <w:p>
      <w:pPr>
        <w:adjustRightInd w:val="0"/>
        <w:snapToGrid w:val="0"/>
        <w:spacing w:line="300" w:lineRule="auto"/>
        <w:ind w:firstLine="420" w:firstLineChars="200"/>
        <w:rPr>
          <w:rFonts w:ascii="Times New Roman" w:hAnsi="Times New Roman" w:eastAsia="宋体" w:cs="Times New Roman"/>
        </w:rPr>
      </w:pPr>
    </w:p>
    <w:p>
      <w:pPr>
        <w:adjustRightInd w:val="0"/>
        <w:snapToGrid w:val="0"/>
        <w:spacing w:line="300" w:lineRule="auto"/>
        <w:ind w:firstLine="420" w:firstLineChars="200"/>
        <w:rPr>
          <w:rFonts w:ascii="Times New Roman" w:hAnsi="Times New Roman" w:eastAsia="宋体" w:cs="Times New Roman"/>
        </w:rPr>
      </w:pPr>
    </w:p>
    <w:p>
      <w:pPr>
        <w:adjustRightInd w:val="0"/>
        <w:snapToGrid w:val="0"/>
        <w:spacing w:line="300" w:lineRule="auto"/>
        <w:ind w:firstLine="420" w:firstLineChars="200"/>
        <w:rPr>
          <w:rFonts w:ascii="Times New Roman" w:hAnsi="Times New Roman" w:eastAsia="宋体" w:cs="Times New Roman"/>
        </w:rPr>
      </w:pPr>
    </w:p>
    <w:p>
      <w:pPr>
        <w:adjustRightInd w:val="0"/>
        <w:snapToGrid w:val="0"/>
        <w:spacing w:line="300" w:lineRule="auto"/>
        <w:ind w:firstLine="420" w:firstLineChars="200"/>
        <w:rPr>
          <w:rFonts w:ascii="Times New Roman" w:hAnsi="Times New Roman" w:eastAsia="宋体" w:cs="Times New Roman"/>
        </w:rPr>
      </w:pPr>
      <w:r>
        <w:rPr>
          <w:rFonts w:ascii="Times New Roman" w:hAnsi="Times New Roman" w:eastAsia="宋体" w:cs="Times New Roman"/>
        </w:rPr>
        <w:t>投标人全称（盖单位公章）：</w:t>
      </w:r>
      <w:r>
        <w:rPr>
          <w:rFonts w:ascii="Times New Roman" w:hAnsi="Times New Roman" w:eastAsia="宋体" w:cs="Times New Roman"/>
          <w:u w:val="single"/>
        </w:rPr>
        <w:t xml:space="preserve">                                  </w:t>
      </w:r>
    </w:p>
    <w:p>
      <w:pPr>
        <w:adjustRightInd w:val="0"/>
        <w:snapToGrid w:val="0"/>
        <w:spacing w:line="300" w:lineRule="auto"/>
        <w:ind w:firstLine="420" w:firstLineChars="200"/>
        <w:rPr>
          <w:rFonts w:ascii="Times New Roman" w:hAnsi="Times New Roman" w:eastAsia="宋体" w:cs="Times New Roman"/>
        </w:rPr>
      </w:pPr>
      <w:r>
        <w:rPr>
          <w:rFonts w:ascii="Times New Roman" w:hAnsi="Times New Roman" w:eastAsia="宋体" w:cs="Times New Roman"/>
        </w:rPr>
        <w:t>投标文件签署人（签字或盖章）：</w:t>
      </w:r>
      <w:r>
        <w:rPr>
          <w:rFonts w:ascii="Times New Roman" w:hAnsi="Times New Roman" w:eastAsia="宋体" w:cs="Times New Roman"/>
          <w:u w:val="single"/>
        </w:rPr>
        <w:t xml:space="preserve">                              </w:t>
      </w:r>
    </w:p>
    <w:p>
      <w:pPr>
        <w:adjustRightInd w:val="0"/>
        <w:snapToGrid w:val="0"/>
        <w:spacing w:line="300" w:lineRule="auto"/>
        <w:ind w:firstLine="420" w:firstLineChars="200"/>
        <w:rPr>
          <w:rFonts w:ascii="Times New Roman" w:hAnsi="Times New Roman" w:eastAsia="宋体" w:cs="Times New Roman"/>
          <w:kern w:val="0"/>
          <w:szCs w:val="21"/>
        </w:rPr>
      </w:pPr>
      <w:r>
        <w:rPr>
          <w:rFonts w:ascii="Times New Roman" w:hAnsi="Times New Roman" w:eastAsia="宋体" w:cs="Times New Roman"/>
        </w:rPr>
        <w:t>日期：</w:t>
      </w:r>
      <w:r>
        <w:rPr>
          <w:rFonts w:ascii="Times New Roman" w:hAnsi="Times New Roman" w:eastAsia="宋体" w:cs="Times New Roman"/>
          <w:kern w:val="0"/>
          <w:szCs w:val="21"/>
        </w:rPr>
        <w:t xml:space="preserve">   年  月  日</w:t>
      </w:r>
    </w:p>
    <w:p>
      <w:pPr>
        <w:widowControl/>
        <w:jc w:val="left"/>
        <w:rPr>
          <w:rFonts w:ascii="Times New Roman" w:hAnsi="Times New Roman" w:eastAsia="宋体" w:cs="Times New Roman"/>
        </w:rPr>
      </w:pPr>
      <w:r>
        <w:rPr>
          <w:rFonts w:ascii="Times New Roman" w:hAnsi="Times New Roman" w:eastAsia="宋体" w:cs="Times New Roman"/>
        </w:rPr>
        <w:br w:type="page"/>
      </w:r>
    </w:p>
    <w:p>
      <w:pPr>
        <w:pStyle w:val="5"/>
        <w:rPr>
          <w:rFonts w:cs="Times New Roman"/>
        </w:rPr>
      </w:pPr>
      <w:r>
        <w:rPr>
          <w:rFonts w:cs="Times New Roman"/>
        </w:rPr>
        <w:t>3、</w:t>
      </w:r>
      <w:r>
        <w:rPr>
          <w:rFonts w:hint="eastAsia" w:cs="Times New Roman"/>
        </w:rPr>
        <w:t>投标报价组成明细表</w:t>
      </w:r>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投标报价组成明细表</w:t>
      </w:r>
    </w:p>
    <w:p>
      <w:pPr>
        <w:pStyle w:val="13"/>
        <w:snapToGrid w:val="0"/>
        <w:spacing w:line="300" w:lineRule="auto"/>
        <w:jc w:val="right"/>
        <w:rPr>
          <w:rFonts w:ascii="Times New Roman" w:hAnsi="Times New Roman" w:cs="Times New Roman"/>
        </w:rPr>
      </w:pPr>
      <w:r>
        <w:rPr>
          <w:rFonts w:ascii="Times New Roman" w:hAnsi="Times New Roman" w:cs="Times New Roman"/>
        </w:rPr>
        <w:t>（价格单位：元人民币）</w:t>
      </w:r>
    </w:p>
    <w:tbl>
      <w:tblPr>
        <w:tblStyle w:val="21"/>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523"/>
        <w:gridCol w:w="709"/>
        <w:gridCol w:w="992"/>
        <w:gridCol w:w="1703"/>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300" w:lineRule="exact"/>
              <w:jc w:val="center"/>
              <w:rPr>
                <w:rFonts w:ascii="宋体" w:hAnsi="宋体" w:eastAsia="宋体" w:cs="Times New Roman"/>
                <w:bCs/>
                <w:color w:val="000000"/>
                <w:szCs w:val="21"/>
              </w:rPr>
            </w:pPr>
            <w:r>
              <w:rPr>
                <w:rFonts w:ascii="宋体" w:hAnsi="宋体" w:eastAsia="宋体" w:cs="Times New Roman"/>
                <w:bCs/>
                <w:color w:val="000000"/>
                <w:szCs w:val="21"/>
              </w:rPr>
              <w:t>序号</w:t>
            </w:r>
          </w:p>
        </w:tc>
        <w:tc>
          <w:tcPr>
            <w:tcW w:w="2523" w:type="dxa"/>
            <w:vAlign w:val="center"/>
          </w:tcPr>
          <w:p>
            <w:pPr>
              <w:spacing w:line="300" w:lineRule="exact"/>
              <w:jc w:val="center"/>
              <w:rPr>
                <w:rFonts w:ascii="宋体" w:hAnsi="宋体" w:eastAsia="宋体" w:cs="Times New Roman"/>
                <w:bCs/>
                <w:color w:val="000000"/>
                <w:szCs w:val="21"/>
              </w:rPr>
            </w:pPr>
            <w:r>
              <w:rPr>
                <w:rFonts w:hint="eastAsia" w:ascii="宋体" w:hAnsi="宋体" w:eastAsia="宋体" w:cs="Times New Roman"/>
                <w:color w:val="000000"/>
                <w:szCs w:val="21"/>
                <w:lang w:val="en-GB"/>
              </w:rPr>
              <w:t>费用名称</w:t>
            </w:r>
          </w:p>
        </w:tc>
        <w:tc>
          <w:tcPr>
            <w:tcW w:w="709" w:type="dxa"/>
            <w:vAlign w:val="center"/>
          </w:tcPr>
          <w:p>
            <w:pPr>
              <w:spacing w:line="300" w:lineRule="exact"/>
              <w:jc w:val="center"/>
              <w:rPr>
                <w:rFonts w:ascii="宋体" w:hAnsi="宋体" w:eastAsia="宋体" w:cs="Times New Roman"/>
                <w:bCs/>
                <w:color w:val="000000"/>
                <w:szCs w:val="21"/>
              </w:rPr>
            </w:pPr>
            <w:r>
              <w:rPr>
                <w:rFonts w:hint="eastAsia" w:ascii="宋体" w:hAnsi="宋体" w:eastAsia="宋体" w:cs="Times New Roman"/>
                <w:bCs/>
                <w:color w:val="000000"/>
                <w:szCs w:val="21"/>
              </w:rPr>
              <w:t>单位</w:t>
            </w:r>
          </w:p>
        </w:tc>
        <w:tc>
          <w:tcPr>
            <w:tcW w:w="992" w:type="dxa"/>
            <w:vAlign w:val="center"/>
          </w:tcPr>
          <w:p>
            <w:pPr>
              <w:spacing w:line="300" w:lineRule="exact"/>
              <w:jc w:val="center"/>
              <w:rPr>
                <w:rFonts w:ascii="宋体" w:hAnsi="宋体" w:eastAsia="宋体" w:cs="Times New Roman"/>
                <w:bCs/>
                <w:color w:val="000000"/>
                <w:szCs w:val="21"/>
              </w:rPr>
            </w:pPr>
            <w:r>
              <w:rPr>
                <w:rFonts w:ascii="宋体" w:hAnsi="宋体" w:eastAsia="宋体" w:cs="Times New Roman"/>
                <w:bCs/>
                <w:color w:val="000000"/>
                <w:szCs w:val="21"/>
              </w:rPr>
              <w:t>数量</w:t>
            </w:r>
          </w:p>
        </w:tc>
        <w:tc>
          <w:tcPr>
            <w:tcW w:w="1703" w:type="dxa"/>
            <w:vAlign w:val="center"/>
          </w:tcPr>
          <w:p>
            <w:pPr>
              <w:spacing w:line="300" w:lineRule="exact"/>
              <w:jc w:val="center"/>
              <w:rPr>
                <w:rFonts w:ascii="宋体" w:hAnsi="宋体" w:eastAsia="宋体" w:cs="Times New Roman"/>
                <w:bCs/>
                <w:color w:val="000000"/>
                <w:szCs w:val="21"/>
              </w:rPr>
            </w:pPr>
            <w:r>
              <w:rPr>
                <w:rFonts w:ascii="宋体" w:hAnsi="宋体" w:eastAsia="宋体" w:cs="Times New Roman"/>
                <w:bCs/>
                <w:color w:val="000000"/>
                <w:szCs w:val="21"/>
              </w:rPr>
              <w:t>单价（元）</w:t>
            </w:r>
          </w:p>
        </w:tc>
        <w:tc>
          <w:tcPr>
            <w:tcW w:w="1440" w:type="dxa"/>
            <w:vAlign w:val="center"/>
          </w:tcPr>
          <w:p>
            <w:pPr>
              <w:spacing w:line="300" w:lineRule="exact"/>
              <w:jc w:val="center"/>
              <w:rPr>
                <w:rFonts w:ascii="宋体" w:hAnsi="宋体" w:eastAsia="宋体" w:cs="Times New Roman"/>
                <w:bCs/>
                <w:color w:val="000000"/>
                <w:szCs w:val="21"/>
              </w:rPr>
            </w:pPr>
            <w:r>
              <w:rPr>
                <w:rFonts w:ascii="宋体" w:hAnsi="宋体" w:eastAsia="宋体" w:cs="Times New Roman"/>
                <w:bCs/>
                <w:color w:val="000000"/>
                <w:szCs w:val="21"/>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b/>
                <w:caps/>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r>
              <w:rPr>
                <w:rFonts w:hint="eastAsia" w:ascii="宋体" w:hAnsi="宋体" w:eastAsia="宋体" w:cs="Arial"/>
                <w:color w:val="000000"/>
                <w:szCs w:val="24"/>
              </w:rPr>
              <w:t>……</w:t>
            </w:r>
          </w:p>
        </w:tc>
        <w:tc>
          <w:tcPr>
            <w:tcW w:w="709" w:type="dxa"/>
            <w:vAlign w:val="center"/>
          </w:tcPr>
          <w:p>
            <w:pPr>
              <w:widowControl/>
              <w:spacing w:line="260" w:lineRule="exact"/>
              <w:jc w:val="center"/>
              <w:rPr>
                <w:rFonts w:ascii="宋体" w:hAnsi="宋体" w:eastAsia="宋体" w:cs="Arial"/>
                <w:b/>
                <w:color w:val="000000"/>
                <w:szCs w:val="24"/>
              </w:rPr>
            </w:pPr>
          </w:p>
        </w:tc>
        <w:tc>
          <w:tcPr>
            <w:tcW w:w="992" w:type="dxa"/>
            <w:vAlign w:val="center"/>
          </w:tcPr>
          <w:p>
            <w:pPr>
              <w:widowControl/>
              <w:spacing w:line="260" w:lineRule="exact"/>
              <w:jc w:val="center"/>
              <w:rPr>
                <w:rFonts w:ascii="宋体" w:hAnsi="宋体" w:eastAsia="宋体" w:cs="Arial"/>
                <w:b/>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aps/>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aps/>
                <w:color w:val="000000"/>
                <w:szCs w:val="21"/>
              </w:rPr>
            </w:pPr>
          </w:p>
        </w:tc>
        <w:tc>
          <w:tcPr>
            <w:tcW w:w="2523" w:type="dxa"/>
            <w:vAlign w:val="center"/>
          </w:tcPr>
          <w:p>
            <w:pPr>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aps/>
                <w:color w:val="000000"/>
                <w:szCs w:val="21"/>
              </w:rPr>
            </w:pPr>
          </w:p>
        </w:tc>
        <w:tc>
          <w:tcPr>
            <w:tcW w:w="2523" w:type="dxa"/>
            <w:vAlign w:val="center"/>
          </w:tcPr>
          <w:p>
            <w:pPr>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b/>
                <w:color w:val="000000"/>
                <w:szCs w:val="21"/>
              </w:rPr>
            </w:pPr>
          </w:p>
        </w:tc>
        <w:tc>
          <w:tcPr>
            <w:tcW w:w="2523" w:type="dxa"/>
            <w:vAlign w:val="center"/>
          </w:tcPr>
          <w:p>
            <w:pPr>
              <w:widowControl/>
              <w:spacing w:line="260" w:lineRule="exact"/>
              <w:jc w:val="center"/>
              <w:rPr>
                <w:rFonts w:ascii="宋体" w:hAnsi="宋体" w:eastAsia="宋体" w:cs="Arial"/>
                <w:b/>
                <w:color w:val="000000"/>
                <w:szCs w:val="24"/>
              </w:rPr>
            </w:pPr>
          </w:p>
        </w:tc>
        <w:tc>
          <w:tcPr>
            <w:tcW w:w="709" w:type="dxa"/>
            <w:vAlign w:val="center"/>
          </w:tcPr>
          <w:p>
            <w:pPr>
              <w:widowControl/>
              <w:spacing w:line="260" w:lineRule="exact"/>
              <w:jc w:val="center"/>
              <w:rPr>
                <w:rFonts w:ascii="宋体" w:hAnsi="宋体" w:eastAsia="宋体" w:cs="Arial"/>
                <w:b/>
                <w:color w:val="000000"/>
                <w:szCs w:val="24"/>
              </w:rPr>
            </w:pPr>
          </w:p>
        </w:tc>
        <w:tc>
          <w:tcPr>
            <w:tcW w:w="992" w:type="dxa"/>
            <w:vAlign w:val="center"/>
          </w:tcPr>
          <w:p>
            <w:pPr>
              <w:widowControl/>
              <w:spacing w:line="260" w:lineRule="exact"/>
              <w:jc w:val="center"/>
              <w:rPr>
                <w:rFonts w:ascii="宋体" w:hAnsi="宋体" w:eastAsia="宋体" w:cs="Arial"/>
                <w:b/>
                <w:color w:val="000000"/>
                <w:szCs w:val="24"/>
              </w:rPr>
            </w:pPr>
          </w:p>
        </w:tc>
        <w:tc>
          <w:tcPr>
            <w:tcW w:w="1703" w:type="dxa"/>
            <w:vAlign w:val="center"/>
          </w:tcPr>
          <w:p>
            <w:pPr>
              <w:spacing w:line="260" w:lineRule="exact"/>
              <w:rPr>
                <w:rFonts w:ascii="宋体" w:hAnsi="宋体" w:eastAsia="宋体" w:cs="Times New Roman"/>
                <w:b/>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b/>
                <w:color w:val="000000"/>
                <w:szCs w:val="21"/>
              </w:rPr>
            </w:pPr>
          </w:p>
        </w:tc>
        <w:tc>
          <w:tcPr>
            <w:tcW w:w="2523" w:type="dxa"/>
            <w:vAlign w:val="center"/>
          </w:tcPr>
          <w:p>
            <w:pPr>
              <w:widowControl/>
              <w:spacing w:line="260" w:lineRule="exact"/>
              <w:jc w:val="center"/>
              <w:rPr>
                <w:rFonts w:ascii="宋体" w:hAnsi="宋体" w:eastAsia="宋体" w:cs="Arial"/>
                <w:b/>
                <w:color w:val="000000"/>
                <w:szCs w:val="24"/>
              </w:rPr>
            </w:pPr>
          </w:p>
        </w:tc>
        <w:tc>
          <w:tcPr>
            <w:tcW w:w="709" w:type="dxa"/>
            <w:vAlign w:val="center"/>
          </w:tcPr>
          <w:p>
            <w:pPr>
              <w:widowControl/>
              <w:spacing w:line="260" w:lineRule="exact"/>
              <w:jc w:val="center"/>
              <w:rPr>
                <w:rFonts w:ascii="宋体" w:hAnsi="宋体" w:eastAsia="宋体" w:cs="Arial"/>
                <w:b/>
                <w:color w:val="000000"/>
                <w:szCs w:val="24"/>
              </w:rPr>
            </w:pPr>
          </w:p>
        </w:tc>
        <w:tc>
          <w:tcPr>
            <w:tcW w:w="992" w:type="dxa"/>
            <w:vAlign w:val="center"/>
          </w:tcPr>
          <w:p>
            <w:pPr>
              <w:widowControl/>
              <w:spacing w:line="260" w:lineRule="exact"/>
              <w:jc w:val="center"/>
              <w:rPr>
                <w:rFonts w:ascii="宋体" w:hAnsi="宋体" w:eastAsia="宋体" w:cs="Arial"/>
                <w:b/>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r>
              <w:rPr>
                <w:rFonts w:hint="eastAsia" w:ascii="宋体" w:hAnsi="宋体" w:eastAsia="宋体" w:cs="Arial"/>
                <w:color w:val="000000"/>
                <w:szCs w:val="24"/>
              </w:rPr>
              <w:t>汇率</w:t>
            </w: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r>
              <w:rPr>
                <w:rFonts w:hint="eastAsia" w:ascii="宋体" w:hAnsi="宋体" w:eastAsia="宋体" w:cs="Arial"/>
                <w:color w:val="000000"/>
                <w:szCs w:val="24"/>
              </w:rPr>
              <w:t>税率</w:t>
            </w: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4" w:type="dxa"/>
            <w:gridSpan w:val="4"/>
            <w:vAlign w:val="center"/>
          </w:tcPr>
          <w:p>
            <w:pPr>
              <w:spacing w:line="300" w:lineRule="exact"/>
              <w:jc w:val="center"/>
              <w:rPr>
                <w:rFonts w:ascii="宋体" w:hAnsi="宋体" w:eastAsia="宋体" w:cs="Times New Roman"/>
                <w:color w:val="000000"/>
                <w:szCs w:val="21"/>
              </w:rPr>
            </w:pPr>
            <w:r>
              <w:rPr>
                <w:rFonts w:hint="eastAsia" w:ascii="宋体" w:hAnsi="宋体" w:eastAsia="宋体" w:cs="Times New Roman"/>
                <w:color w:val="000000"/>
                <w:szCs w:val="21"/>
              </w:rPr>
              <w:t>投标报价（元）</w:t>
            </w:r>
          </w:p>
        </w:tc>
        <w:tc>
          <w:tcPr>
            <w:tcW w:w="3143" w:type="dxa"/>
            <w:gridSpan w:val="2"/>
            <w:vAlign w:val="center"/>
          </w:tcPr>
          <w:p>
            <w:pPr>
              <w:spacing w:line="300" w:lineRule="exact"/>
              <w:jc w:val="left"/>
              <w:rPr>
                <w:rFonts w:ascii="宋体" w:hAnsi="宋体" w:eastAsia="宋体" w:cs="Times New Roman"/>
                <w:color w:val="000000"/>
                <w:szCs w:val="21"/>
              </w:rPr>
            </w:pPr>
            <w:r>
              <w:rPr>
                <w:rFonts w:hint="eastAsia" w:ascii="宋体" w:hAnsi="宋体" w:eastAsia="宋体" w:cs="Times New Roman"/>
                <w:color w:val="000000"/>
                <w:szCs w:val="21"/>
              </w:rPr>
              <w:t>小写：</w:t>
            </w:r>
          </w:p>
        </w:tc>
      </w:tr>
    </w:tbl>
    <w:p>
      <w:pPr>
        <w:adjustRightInd w:val="0"/>
        <w:snapToGrid w:val="0"/>
        <w:spacing w:line="360" w:lineRule="auto"/>
        <w:ind w:firstLine="420" w:firstLineChars="200"/>
        <w:rPr>
          <w:rFonts w:ascii="Times New Roman" w:hAnsi="Times New Roman" w:eastAsia="宋体" w:cs="Times New Roman"/>
        </w:rPr>
      </w:pPr>
    </w:p>
    <w:p>
      <w:pPr>
        <w:adjustRightInd w:val="0"/>
        <w:snapToGrid w:val="0"/>
        <w:spacing w:line="360" w:lineRule="auto"/>
        <w:ind w:firstLine="420" w:firstLineChars="200"/>
        <w:rPr>
          <w:rFonts w:ascii="Times New Roman" w:hAnsi="Times New Roman" w:eastAsia="宋体" w:cs="Times New Roman"/>
          <w:b/>
        </w:rPr>
      </w:pPr>
      <w:r>
        <w:rPr>
          <w:rFonts w:hint="eastAsia" w:ascii="Times New Roman" w:hAnsi="Times New Roman" w:eastAsia="宋体" w:cs="Times New Roman"/>
        </w:rPr>
        <w:t>注：</w:t>
      </w:r>
      <w:r>
        <w:rPr>
          <w:rFonts w:hint="eastAsia" w:ascii="Times New Roman" w:hAnsi="Times New Roman" w:eastAsia="宋体" w:cs="Times New Roman"/>
          <w:b/>
        </w:rPr>
        <w:t>（1）上述各项的详细分项报价及具体内容，可另页描述。</w:t>
      </w:r>
    </w:p>
    <w:p>
      <w:pPr>
        <w:snapToGrid w:val="0"/>
        <w:spacing w:before="50" w:after="50" w:line="360" w:lineRule="auto"/>
        <w:ind w:left="-23" w:leftChars="-11" w:right="27" w:rightChars="13" w:firstLine="21" w:firstLineChars="10"/>
        <w:rPr>
          <w:rFonts w:ascii="宋体" w:hAnsi="宋体" w:eastAsia="宋体" w:cs="宋体"/>
          <w:bCs/>
          <w:color w:val="000000"/>
          <w:szCs w:val="21"/>
        </w:rPr>
      </w:pPr>
    </w:p>
    <w:p>
      <w:pPr>
        <w:spacing w:line="360" w:lineRule="auto"/>
        <w:rPr>
          <w:rFonts w:ascii="宋体" w:hAnsi="宋体" w:eastAsia="宋体" w:cs="宋体"/>
          <w:color w:val="000000"/>
          <w:szCs w:val="21"/>
        </w:rPr>
      </w:pPr>
    </w:p>
    <w:p>
      <w:pPr>
        <w:adjustRightInd w:val="0"/>
        <w:snapToGrid w:val="0"/>
        <w:spacing w:line="300" w:lineRule="auto"/>
        <w:ind w:firstLine="420" w:firstLineChars="200"/>
        <w:rPr>
          <w:rFonts w:ascii="Times New Roman" w:hAnsi="Times New Roman" w:eastAsia="宋体" w:cs="Times New Roman"/>
        </w:rPr>
      </w:pPr>
      <w:r>
        <w:rPr>
          <w:rFonts w:ascii="Times New Roman" w:hAnsi="Times New Roman" w:eastAsia="宋体" w:cs="Times New Roman"/>
        </w:rPr>
        <w:t>投标人全称（盖单位公章）：</w:t>
      </w:r>
      <w:r>
        <w:rPr>
          <w:rFonts w:ascii="Times New Roman" w:hAnsi="Times New Roman" w:eastAsia="宋体" w:cs="Times New Roman"/>
          <w:u w:val="single"/>
        </w:rPr>
        <w:t xml:space="preserve">                                  </w:t>
      </w:r>
    </w:p>
    <w:p>
      <w:pPr>
        <w:adjustRightInd w:val="0"/>
        <w:snapToGrid w:val="0"/>
        <w:spacing w:line="300" w:lineRule="auto"/>
        <w:ind w:firstLine="420" w:firstLineChars="200"/>
        <w:rPr>
          <w:rFonts w:ascii="Times New Roman" w:hAnsi="Times New Roman" w:eastAsia="宋体" w:cs="Times New Roman"/>
        </w:rPr>
      </w:pPr>
      <w:r>
        <w:rPr>
          <w:rFonts w:ascii="Times New Roman" w:hAnsi="Times New Roman" w:eastAsia="宋体" w:cs="Times New Roman"/>
        </w:rPr>
        <w:t>投标文件签署人（签字或盖章）：</w:t>
      </w:r>
      <w:r>
        <w:rPr>
          <w:rFonts w:ascii="Times New Roman" w:hAnsi="Times New Roman" w:eastAsia="宋体" w:cs="Times New Roman"/>
          <w:u w:val="single"/>
        </w:rPr>
        <w:t xml:space="preserve">                              </w:t>
      </w:r>
    </w:p>
    <w:p>
      <w:pPr>
        <w:adjustRightInd w:val="0"/>
        <w:snapToGrid w:val="0"/>
        <w:spacing w:line="300" w:lineRule="auto"/>
        <w:ind w:firstLine="420" w:firstLineChars="200"/>
        <w:rPr>
          <w:rFonts w:ascii="Times New Roman" w:hAnsi="Times New Roman" w:eastAsia="宋体" w:cs="Times New Roman"/>
          <w:kern w:val="0"/>
          <w:szCs w:val="21"/>
        </w:rPr>
      </w:pPr>
      <w:r>
        <w:rPr>
          <w:rFonts w:ascii="Times New Roman" w:hAnsi="Times New Roman" w:eastAsia="宋体" w:cs="Times New Roman"/>
        </w:rPr>
        <w:t>日期：</w:t>
      </w:r>
      <w:r>
        <w:rPr>
          <w:rFonts w:ascii="Times New Roman" w:hAnsi="Times New Roman" w:eastAsia="宋体" w:cs="Times New Roman"/>
          <w:kern w:val="0"/>
          <w:szCs w:val="21"/>
        </w:rPr>
        <w:t xml:space="preserve">   年  月  日</w:t>
      </w:r>
    </w:p>
    <w:p>
      <w:pPr>
        <w:adjustRightInd w:val="0"/>
        <w:snapToGrid w:val="0"/>
        <w:spacing w:line="300" w:lineRule="auto"/>
        <w:ind w:firstLine="420" w:firstLineChars="200"/>
        <w:rPr>
          <w:rFonts w:ascii="Times New Roman" w:hAnsi="Times New Roman" w:eastAsia="宋体" w:cs="Times New Roman"/>
          <w:u w:val="single"/>
        </w:rPr>
      </w:pPr>
      <w:r>
        <w:rPr>
          <w:rFonts w:ascii="Times New Roman" w:hAnsi="Times New Roman" w:eastAsia="宋体" w:cs="Times New Roman"/>
        </w:rPr>
        <w:br w:type="page"/>
      </w:r>
    </w:p>
    <w:p>
      <w:pPr>
        <w:pStyle w:val="5"/>
      </w:pPr>
      <w:bookmarkStart w:id="24" w:name="_Toc336683576"/>
      <w:bookmarkStart w:id="25" w:name="_Toc345575535"/>
      <w:r>
        <w:t>4、法定代表人授权委托书格式</w:t>
      </w:r>
      <w:bookmarkEnd w:id="24"/>
      <w:bookmarkEnd w:id="25"/>
      <w:r>
        <w:t xml:space="preserve">  </w:t>
      </w:r>
    </w:p>
    <w:p>
      <w:pPr>
        <w:widowControl/>
        <w:spacing w:line="300" w:lineRule="auto"/>
        <w:jc w:val="left"/>
        <w:rPr>
          <w:rFonts w:ascii="Times New Roman" w:hAnsi="Times New Roman" w:eastAsia="宋体" w:cs="Times New Roman"/>
          <w:b/>
          <w:bCs/>
          <w:sz w:val="32"/>
          <w:szCs w:val="20"/>
        </w:rPr>
      </w:pPr>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法定代表人授权委托书</w:t>
      </w:r>
    </w:p>
    <w:p>
      <w:pPr>
        <w:pStyle w:val="13"/>
        <w:spacing w:line="300" w:lineRule="auto"/>
        <w:ind w:firstLine="420" w:firstLineChars="200"/>
        <w:rPr>
          <w:rFonts w:ascii="Times New Roman" w:hAnsi="Times New Roman" w:cs="Times New Roman"/>
          <w:u w:val="single"/>
        </w:rPr>
      </w:pPr>
    </w:p>
    <w:p>
      <w:pPr>
        <w:pStyle w:val="13"/>
        <w:spacing w:line="300" w:lineRule="auto"/>
        <w:rPr>
          <w:rFonts w:ascii="Times New Roman" w:hAnsi="Times New Roman" w:cs="Times New Roman"/>
          <w:u w:val="single"/>
        </w:rPr>
      </w:pPr>
      <w:r>
        <w:rPr>
          <w:rFonts w:hint="eastAsia" w:ascii="Times New Roman" w:hAnsi="Times New Roman" w:cs="Times New Roman"/>
          <w:szCs w:val="20"/>
          <w:u w:val="single"/>
        </w:rPr>
        <w:t>浙江中科应用技术研究院</w:t>
      </w:r>
      <w:r>
        <w:rPr>
          <w:rFonts w:ascii="Times New Roman" w:hAnsi="Times New Roman" w:cs="Times New Roman"/>
          <w:u w:val="single"/>
        </w:rPr>
        <w:t>：</w:t>
      </w:r>
    </w:p>
    <w:p>
      <w:pPr>
        <w:pStyle w:val="13"/>
        <w:spacing w:line="300" w:lineRule="auto"/>
        <w:ind w:firstLine="420" w:firstLineChars="200"/>
        <w:rPr>
          <w:rFonts w:ascii="Times New Roman" w:hAnsi="Times New Roman" w:cs="Times New Roman"/>
        </w:rPr>
      </w:pPr>
      <w:r>
        <w:rPr>
          <w:rFonts w:ascii="Times New Roman" w:hAnsi="Times New Roman" w:cs="Times New Roman"/>
        </w:rPr>
        <w:t>我</w:t>
      </w:r>
      <w:r>
        <w:rPr>
          <w:rFonts w:ascii="Times New Roman" w:hAnsi="Times New Roman" w:cs="Times New Roman"/>
          <w:u w:val="single"/>
        </w:rPr>
        <w:t xml:space="preserve"> （法定代表人姓名） </w:t>
      </w:r>
      <w:r>
        <w:rPr>
          <w:rFonts w:ascii="Times New Roman" w:hAnsi="Times New Roman" w:cs="Times New Roman"/>
        </w:rPr>
        <w:t>以</w:t>
      </w:r>
      <w:r>
        <w:rPr>
          <w:rFonts w:ascii="Times New Roman" w:hAnsi="Times New Roman" w:cs="Times New Roman"/>
          <w:u w:val="single"/>
        </w:rPr>
        <w:t xml:space="preserve">        （投标人全称）    </w:t>
      </w:r>
      <w:r>
        <w:rPr>
          <w:rFonts w:ascii="Times New Roman" w:hAnsi="Times New Roman" w:cs="Times New Roman"/>
        </w:rPr>
        <w:t>法定代表人的身份授权我单位在职员工</w:t>
      </w:r>
      <w:r>
        <w:rPr>
          <w:rFonts w:ascii="Times New Roman" w:hAnsi="Times New Roman" w:cs="Times New Roman"/>
          <w:u w:val="single"/>
        </w:rPr>
        <w:t>（授权代表姓名）</w:t>
      </w:r>
      <w:r>
        <w:rPr>
          <w:rFonts w:ascii="Times New Roman" w:hAnsi="Times New Roman" w:cs="Times New Roman"/>
        </w:rPr>
        <w:t>、</w:t>
      </w:r>
      <w:r>
        <w:rPr>
          <w:rFonts w:ascii="Times New Roman" w:hAnsi="Times New Roman" w:cs="Times New Roman"/>
          <w:u w:val="single"/>
        </w:rPr>
        <w:t xml:space="preserve">  （身份证号</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 xml:space="preserve">）   </w:t>
      </w:r>
      <w:r>
        <w:rPr>
          <w:rFonts w:ascii="Times New Roman" w:hAnsi="Times New Roman" w:cs="Times New Roman"/>
        </w:rPr>
        <w:t>，为我单位的授权代表，参加你机构组织的</w:t>
      </w:r>
      <w:r>
        <w:rPr>
          <w:rFonts w:hint="eastAsia" w:ascii="Times New Roman" w:hAnsi="Times New Roman" w:cs="Times New Roman"/>
          <w:u w:val="single"/>
          <w:lang w:val="en-US" w:eastAsia="zh-CN"/>
        </w:rPr>
        <w:t>智能化弧焊机器人焊接工作站组件采购</w:t>
      </w:r>
      <w:r>
        <w:rPr>
          <w:rFonts w:ascii="Times New Roman" w:hAnsi="Times New Roman" w:cs="Times New Roman"/>
          <w:u w:val="single"/>
        </w:rPr>
        <w:t>项目（项目名称）</w:t>
      </w:r>
      <w:r>
        <w:rPr>
          <w:rFonts w:ascii="Times New Roman" w:hAnsi="Times New Roman" w:cs="Times New Roman"/>
        </w:rPr>
        <w:t>的活动，签署本项目中需由投标人签署相关文件、澄清答复、说明等与本项目投标有关的资料。我单位承认授权代表做出的与本项目活动有关的全部行为。</w:t>
      </w:r>
    </w:p>
    <w:p>
      <w:pPr>
        <w:pStyle w:val="13"/>
        <w:spacing w:line="300" w:lineRule="auto"/>
        <w:ind w:firstLine="420" w:firstLineChars="200"/>
        <w:rPr>
          <w:rFonts w:ascii="Times New Roman" w:hAnsi="Times New Roman" w:cs="Times New Roman"/>
          <w:u w:val="single"/>
        </w:rPr>
      </w:pPr>
      <w:r>
        <w:rPr>
          <w:rFonts w:ascii="Times New Roman" w:hAnsi="Times New Roman" w:cs="Times New Roman"/>
        </w:rPr>
        <w:t>投标人全称（盖单位公章）：</w:t>
      </w:r>
      <w:r>
        <w:rPr>
          <w:rFonts w:ascii="Times New Roman" w:hAnsi="Times New Roman" w:cs="Times New Roman"/>
          <w:u w:val="single"/>
        </w:rPr>
        <w:t xml:space="preserve">          </w:t>
      </w:r>
    </w:p>
    <w:p>
      <w:pPr>
        <w:pStyle w:val="13"/>
        <w:spacing w:line="300" w:lineRule="auto"/>
        <w:ind w:firstLine="420" w:firstLineChars="200"/>
        <w:rPr>
          <w:rFonts w:ascii="Times New Roman" w:hAnsi="Times New Roman" w:cs="Times New Roman"/>
          <w:u w:val="single"/>
        </w:rPr>
      </w:pPr>
      <w:r>
        <w:rPr>
          <w:rFonts w:ascii="Times New Roman" w:hAnsi="Times New Roman" w:cs="Times New Roman"/>
        </w:rPr>
        <w:t>法定代表人（签字或盖章）：</w:t>
      </w:r>
      <w:r>
        <w:rPr>
          <w:rFonts w:ascii="Times New Roman" w:hAnsi="Times New Roman" w:cs="Times New Roman"/>
          <w:u w:val="single"/>
        </w:rPr>
        <w:t xml:space="preserve">          </w:t>
      </w:r>
    </w:p>
    <w:p>
      <w:pPr>
        <w:spacing w:line="300" w:lineRule="auto"/>
        <w:ind w:firstLine="420" w:firstLineChars="200"/>
        <w:rPr>
          <w:rFonts w:ascii="Times New Roman" w:hAnsi="Times New Roman" w:eastAsia="宋体" w:cs="Times New Roman"/>
          <w:u w:val="single"/>
        </w:rPr>
      </w:pPr>
      <w:r>
        <w:rPr>
          <w:rFonts w:ascii="Times New Roman" w:hAnsi="Times New Roman" w:eastAsia="宋体" w:cs="Times New Roman"/>
        </w:rPr>
        <w:t>法定代表人联系方式：</w:t>
      </w:r>
      <w:r>
        <w:rPr>
          <w:rFonts w:ascii="Times New Roman" w:hAnsi="Times New Roman" w:eastAsia="宋体" w:cs="Times New Roman"/>
          <w:u w:val="single"/>
        </w:rPr>
        <w:t xml:space="preserve">                </w:t>
      </w:r>
    </w:p>
    <w:p>
      <w:pPr>
        <w:pStyle w:val="13"/>
        <w:spacing w:line="300" w:lineRule="auto"/>
        <w:ind w:firstLine="420" w:firstLineChars="200"/>
        <w:rPr>
          <w:rFonts w:ascii="Times New Roman" w:hAnsi="Times New Roman" w:cs="Times New Roman"/>
        </w:rPr>
      </w:pPr>
      <w:r>
        <w:rPr>
          <w:rFonts w:ascii="Times New Roman" w:hAnsi="Times New Roman" w:cs="Times New Roman"/>
        </w:rPr>
        <w:t>日期：   年  月  日</w:t>
      </w:r>
    </w:p>
    <w:p>
      <w:pPr>
        <w:pStyle w:val="13"/>
        <w:spacing w:line="300" w:lineRule="auto"/>
        <w:ind w:firstLine="480"/>
        <w:rPr>
          <w:rFonts w:ascii="Times New Roman" w:hAnsi="Times New Roman" w:cs="Times New Roman"/>
        </w:rPr>
      </w:pPr>
      <w:r>
        <w:rPr>
          <w:rFonts w:ascii="Times New Roman" w:hAnsi="Times New Roman" w:cs="Times New Roman"/>
        </w:rPr>
        <w:t>附：</w:t>
      </w:r>
    </w:p>
    <w:p>
      <w:pPr>
        <w:spacing w:line="300" w:lineRule="auto"/>
        <w:ind w:firstLine="422" w:firstLineChars="200"/>
        <w:rPr>
          <w:rFonts w:ascii="Times New Roman" w:hAnsi="Times New Roman" w:eastAsia="宋体" w:cs="Times New Roman"/>
          <w:b/>
        </w:rPr>
      </w:pPr>
      <w:r>
        <w:rPr>
          <w:rFonts w:ascii="Times New Roman" w:hAnsi="Times New Roman" w:eastAsia="宋体" w:cs="Times New Roman"/>
          <w:b/>
        </w:rPr>
        <w:t>法定代表人身份证复印件</w:t>
      </w:r>
    </w:p>
    <w:p>
      <w:pPr>
        <w:pStyle w:val="13"/>
        <w:spacing w:line="300" w:lineRule="auto"/>
        <w:ind w:firstLine="480"/>
        <w:rPr>
          <w:rFonts w:ascii="Times New Roman" w:hAnsi="Times New Roman" w:cs="Times New Roman"/>
        </w:rPr>
      </w:pPr>
    </w:p>
    <w:p>
      <w:pPr>
        <w:pStyle w:val="13"/>
        <w:spacing w:line="300" w:lineRule="auto"/>
        <w:ind w:firstLine="420" w:firstLineChars="200"/>
        <w:rPr>
          <w:rFonts w:ascii="Times New Roman" w:hAnsi="Times New Roman" w:cs="Times New Roman"/>
        </w:rPr>
      </w:pPr>
    </w:p>
    <w:p>
      <w:pPr>
        <w:pStyle w:val="13"/>
        <w:spacing w:line="300" w:lineRule="auto"/>
        <w:ind w:firstLine="420" w:firstLineChars="200"/>
        <w:rPr>
          <w:rFonts w:ascii="Times New Roman" w:hAnsi="Times New Roman" w:cs="Times New Roman"/>
        </w:rPr>
      </w:pPr>
    </w:p>
    <w:p>
      <w:pPr>
        <w:pStyle w:val="13"/>
        <w:spacing w:line="300" w:lineRule="auto"/>
        <w:ind w:firstLine="420" w:firstLineChars="200"/>
        <w:rPr>
          <w:rFonts w:ascii="Times New Roman" w:hAnsi="Times New Roman" w:cs="Times New Roman"/>
          <w:u w:val="single"/>
        </w:rPr>
      </w:pPr>
      <w:r>
        <w:rPr>
          <w:rFonts w:ascii="Times New Roman" w:hAnsi="Times New Roman" w:cs="Times New Roman"/>
        </w:rPr>
        <w:t>授权代表姓名：</w:t>
      </w:r>
      <w:r>
        <w:rPr>
          <w:rFonts w:ascii="Times New Roman" w:hAnsi="Times New Roman" w:cs="Times New Roman"/>
          <w:u w:val="single"/>
        </w:rPr>
        <w:t xml:space="preserve">     </w:t>
      </w:r>
      <w:r>
        <w:rPr>
          <w:rFonts w:ascii="Times New Roman" w:hAnsi="Times New Roman" w:cs="Times New Roman"/>
        </w:rPr>
        <w:t>身份证号码：</w:t>
      </w:r>
      <w:r>
        <w:rPr>
          <w:rFonts w:ascii="Times New Roman" w:hAnsi="Times New Roman" w:cs="Times New Roman"/>
          <w:u w:val="single"/>
        </w:rPr>
        <w:t xml:space="preserve">      </w:t>
      </w:r>
      <w:r>
        <w:rPr>
          <w:rFonts w:ascii="Times New Roman" w:hAnsi="Times New Roman" w:cs="Times New Roman"/>
        </w:rPr>
        <w:t>职  务：</w:t>
      </w:r>
      <w:r>
        <w:rPr>
          <w:rFonts w:ascii="Times New Roman" w:hAnsi="Times New Roman" w:cs="Times New Roman"/>
          <w:u w:val="single"/>
        </w:rPr>
        <w:t xml:space="preserve">         </w:t>
      </w:r>
      <w:r>
        <w:rPr>
          <w:rFonts w:ascii="Times New Roman" w:hAnsi="Times New Roman" w:cs="Times New Roman"/>
        </w:rPr>
        <w:t>手机：</w:t>
      </w:r>
      <w:r>
        <w:rPr>
          <w:rFonts w:ascii="Times New Roman" w:hAnsi="Times New Roman" w:cs="Times New Roman"/>
          <w:u w:val="single"/>
        </w:rPr>
        <w:t xml:space="preserve">           </w:t>
      </w:r>
    </w:p>
    <w:p>
      <w:pPr>
        <w:spacing w:line="300" w:lineRule="auto"/>
        <w:ind w:firstLine="422" w:firstLineChars="200"/>
        <w:rPr>
          <w:rFonts w:ascii="Times New Roman" w:hAnsi="Times New Roman" w:eastAsia="宋体" w:cs="Times New Roman"/>
          <w:b/>
        </w:rPr>
      </w:pPr>
      <w:r>
        <w:rPr>
          <w:rFonts w:ascii="Times New Roman" w:hAnsi="Times New Roman" w:eastAsia="宋体" w:cs="Times New Roman"/>
          <w:b/>
        </w:rPr>
        <w:t>授权代表身份证复印件：</w:t>
      </w:r>
    </w:p>
    <w:p>
      <w:pPr>
        <w:spacing w:line="300" w:lineRule="auto"/>
        <w:ind w:firstLine="422" w:firstLineChars="200"/>
        <w:rPr>
          <w:rFonts w:ascii="Times New Roman" w:hAnsi="Times New Roman" w:eastAsia="宋体" w:cs="Times New Roman"/>
          <w:b/>
        </w:rPr>
      </w:pPr>
    </w:p>
    <w:p>
      <w:pPr>
        <w:spacing w:line="300" w:lineRule="auto"/>
        <w:ind w:firstLine="422" w:firstLineChars="200"/>
        <w:rPr>
          <w:rFonts w:ascii="Times New Roman" w:hAnsi="Times New Roman" w:eastAsia="宋体" w:cs="Times New Roman"/>
          <w:b/>
        </w:rPr>
      </w:pPr>
    </w:p>
    <w:p>
      <w:pPr>
        <w:spacing w:line="300" w:lineRule="auto"/>
        <w:ind w:firstLine="422" w:firstLineChars="200"/>
        <w:rPr>
          <w:rFonts w:ascii="Times New Roman" w:hAnsi="Times New Roman" w:eastAsia="宋体" w:cs="Times New Roman"/>
          <w:b/>
        </w:rPr>
      </w:pPr>
    </w:p>
    <w:p>
      <w:pPr>
        <w:spacing w:line="300" w:lineRule="auto"/>
        <w:ind w:firstLine="422" w:firstLineChars="200"/>
        <w:rPr>
          <w:rFonts w:ascii="Times New Roman" w:hAnsi="Times New Roman" w:eastAsia="宋体" w:cs="Times New Roman"/>
          <w:b/>
        </w:rPr>
      </w:pPr>
    </w:p>
    <w:p>
      <w:pPr>
        <w:spacing w:line="300" w:lineRule="auto"/>
        <w:ind w:firstLine="422" w:firstLineChars="200"/>
        <w:rPr>
          <w:rFonts w:ascii="Times New Roman" w:hAnsi="Times New Roman" w:eastAsia="宋体" w:cs="Times New Roman"/>
          <w:b/>
        </w:rPr>
      </w:pPr>
      <w:r>
        <w:rPr>
          <w:rFonts w:ascii="Times New Roman" w:hAnsi="Times New Roman" w:eastAsia="宋体" w:cs="Times New Roman"/>
          <w:b/>
        </w:rPr>
        <w:t>注：投标人法定代表人作为投标人代表参与本项目开标活动时，不需提供此委托书。</w:t>
      </w:r>
    </w:p>
    <w:p>
      <w:pPr>
        <w:spacing w:line="300" w:lineRule="auto"/>
        <w:ind w:firstLine="422" w:firstLineChars="200"/>
        <w:rPr>
          <w:rFonts w:ascii="Times New Roman" w:hAnsi="Times New Roman" w:eastAsia="宋体" w:cs="Times New Roman"/>
          <w:b/>
        </w:rPr>
      </w:pPr>
      <w:r>
        <w:rPr>
          <w:rFonts w:ascii="Times New Roman" w:hAnsi="Times New Roman" w:eastAsia="宋体" w:cs="Times New Roman"/>
          <w:b/>
        </w:rPr>
        <w:t>投标代表参与开标时，需另行随身携带此授权委托书。</w:t>
      </w:r>
    </w:p>
    <w:p>
      <w:pPr>
        <w:widowControl/>
        <w:jc w:val="left"/>
        <w:rPr>
          <w:rFonts w:ascii="Times New Roman" w:hAnsi="Times New Roman" w:eastAsia="宋体" w:cs="Times New Roman"/>
          <w:sz w:val="28"/>
          <w:szCs w:val="28"/>
        </w:rPr>
      </w:pPr>
      <w:r>
        <w:rPr>
          <w:rFonts w:ascii="Times New Roman" w:hAnsi="Times New Roman" w:eastAsia="宋体" w:cs="Times New Roman"/>
          <w:sz w:val="28"/>
          <w:szCs w:val="28"/>
        </w:rPr>
        <w:br w:type="page"/>
      </w:r>
    </w:p>
    <w:p>
      <w:pPr>
        <w:pStyle w:val="5"/>
      </w:pPr>
      <w:bookmarkStart w:id="26" w:name="_Toc336683581"/>
      <w:bookmarkStart w:id="27" w:name="_Toc345575543"/>
      <w:r>
        <w:t>5、偏离表</w:t>
      </w:r>
      <w:bookmarkEnd w:id="26"/>
      <w:bookmarkEnd w:id="27"/>
      <w:r>
        <w:t xml:space="preserve"> </w:t>
      </w:r>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偏离表</w:t>
      </w:r>
    </w:p>
    <w:p>
      <w:pPr>
        <w:spacing w:line="300" w:lineRule="auto"/>
        <w:rPr>
          <w:rFonts w:ascii="Times New Roman" w:hAnsi="Times New Roman" w:eastAsia="宋体" w:cs="Times New Roman"/>
          <w:u w:val="single"/>
        </w:rPr>
      </w:pPr>
      <w:r>
        <w:rPr>
          <w:rFonts w:ascii="Times New Roman" w:hAnsi="Times New Roman" w:eastAsia="宋体" w:cs="Times New Roman"/>
        </w:rPr>
        <w:t>项目名称：</w:t>
      </w:r>
      <w:r>
        <w:rPr>
          <w:rFonts w:hint="eastAsia" w:ascii="Times New Roman" w:hAnsi="Times New Roman" w:eastAsia="宋体" w:cs="Times New Roman"/>
          <w:u w:val="single"/>
          <w:lang w:val="en-US" w:eastAsia="zh-CN"/>
        </w:rPr>
        <w:t>智能化弧焊机器人焊接工作站组件采购</w:t>
      </w:r>
      <w:r>
        <w:rPr>
          <w:rFonts w:ascii="Times New Roman" w:hAnsi="Times New Roman" w:eastAsia="宋体" w:cs="Times New Roman"/>
          <w:u w:val="single"/>
        </w:rPr>
        <w:t>项目</w:t>
      </w:r>
    </w:p>
    <w:tbl>
      <w:tblPr>
        <w:tblStyle w:val="21"/>
        <w:tblW w:w="8359"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3063"/>
        <w:gridCol w:w="2160"/>
        <w:gridCol w:w="212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rPr>
            </w:pPr>
            <w:r>
              <w:rPr>
                <w:rFonts w:ascii="Times New Roman" w:hAnsi="Times New Roman" w:eastAsia="宋体" w:cs="Times New Roman"/>
              </w:rPr>
              <w:t>序号</w:t>
            </w:r>
          </w:p>
        </w:tc>
        <w:tc>
          <w:tcPr>
            <w:tcW w:w="3063" w:type="dxa"/>
            <w:vAlign w:val="center"/>
          </w:tcPr>
          <w:p>
            <w:pPr>
              <w:snapToGrid w:val="0"/>
              <w:spacing w:line="300" w:lineRule="auto"/>
              <w:jc w:val="center"/>
              <w:rPr>
                <w:rFonts w:ascii="Times New Roman" w:hAnsi="Times New Roman" w:eastAsia="宋体" w:cs="Times New Roman"/>
              </w:rPr>
            </w:pPr>
            <w:r>
              <w:rPr>
                <w:rFonts w:ascii="Times New Roman" w:hAnsi="Times New Roman" w:eastAsia="宋体" w:cs="Times New Roman"/>
              </w:rPr>
              <w:t>招标要求</w:t>
            </w:r>
          </w:p>
        </w:tc>
        <w:tc>
          <w:tcPr>
            <w:tcW w:w="2160" w:type="dxa"/>
            <w:vAlign w:val="center"/>
          </w:tcPr>
          <w:p>
            <w:pPr>
              <w:snapToGrid w:val="0"/>
              <w:spacing w:line="300" w:lineRule="auto"/>
              <w:jc w:val="center"/>
              <w:rPr>
                <w:rFonts w:ascii="Times New Roman" w:hAnsi="Times New Roman" w:eastAsia="宋体" w:cs="Times New Roman"/>
              </w:rPr>
            </w:pPr>
            <w:r>
              <w:rPr>
                <w:rFonts w:ascii="Times New Roman" w:hAnsi="Times New Roman" w:eastAsia="宋体" w:cs="Times New Roman"/>
              </w:rPr>
              <w:t>投标响应</w:t>
            </w:r>
          </w:p>
        </w:tc>
        <w:tc>
          <w:tcPr>
            <w:tcW w:w="2127" w:type="dxa"/>
            <w:vAlign w:val="center"/>
          </w:tcPr>
          <w:p>
            <w:pPr>
              <w:snapToGrid w:val="0"/>
              <w:spacing w:line="300" w:lineRule="auto"/>
              <w:jc w:val="center"/>
              <w:rPr>
                <w:rFonts w:ascii="Times New Roman" w:hAnsi="Times New Roman" w:eastAsia="宋体" w:cs="Times New Roman"/>
              </w:rPr>
            </w:pPr>
            <w:r>
              <w:rPr>
                <w:rFonts w:ascii="Times New Roman" w:hAnsi="Times New Roman" w:eastAsia="宋体" w:cs="Times New Roman"/>
              </w:rPr>
              <w:t>说明</w:t>
            </w:r>
          </w:p>
          <w:p>
            <w:pPr>
              <w:snapToGrid w:val="0"/>
              <w:spacing w:line="300" w:lineRule="auto"/>
              <w:jc w:val="center"/>
              <w:rPr>
                <w:rFonts w:ascii="Times New Roman" w:hAnsi="Times New Roman" w:eastAsia="宋体" w:cs="Times New Roman"/>
              </w:rPr>
            </w:pPr>
            <w:r>
              <w:rPr>
                <w:rFonts w:ascii="Times New Roman" w:hAnsi="Times New Roman" w:eastAsia="宋体" w:cs="Times New Roman"/>
              </w:rPr>
              <w:t>（正偏离/负偏离）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bl>
    <w:p>
      <w:pPr>
        <w:spacing w:line="300" w:lineRule="auto"/>
        <w:rPr>
          <w:rFonts w:ascii="Times New Roman" w:hAnsi="Times New Roman" w:eastAsia="宋体" w:cs="Times New Roman"/>
          <w:spacing w:val="20"/>
          <w:u w:val="single"/>
        </w:rPr>
      </w:pPr>
      <w:r>
        <w:rPr>
          <w:rFonts w:ascii="Times New Roman" w:hAnsi="Times New Roman" w:eastAsia="宋体" w:cs="Times New Roman"/>
        </w:rPr>
        <w:t>投标人全称（盖单位公章）：</w:t>
      </w:r>
      <w:r>
        <w:rPr>
          <w:rFonts w:ascii="Times New Roman" w:hAnsi="Times New Roman" w:eastAsia="宋体" w:cs="Times New Roman"/>
          <w:spacing w:val="20"/>
          <w:u w:val="single"/>
        </w:rPr>
        <w:t xml:space="preserve">                  </w:t>
      </w:r>
    </w:p>
    <w:p>
      <w:pPr>
        <w:spacing w:line="300" w:lineRule="auto"/>
        <w:rPr>
          <w:rFonts w:ascii="Times New Roman" w:hAnsi="Times New Roman" w:eastAsia="宋体" w:cs="Times New Roman"/>
          <w:spacing w:val="20"/>
          <w:u w:val="single"/>
        </w:rPr>
      </w:pPr>
      <w:r>
        <w:rPr>
          <w:rFonts w:ascii="Times New Roman" w:hAnsi="Times New Roman" w:eastAsia="宋体" w:cs="Times New Roman"/>
        </w:rPr>
        <w:t>投标文件签署人（签字或盖章）：</w:t>
      </w:r>
      <w:r>
        <w:rPr>
          <w:rFonts w:ascii="Times New Roman" w:hAnsi="Times New Roman" w:eastAsia="宋体" w:cs="Times New Roman"/>
          <w:spacing w:val="20"/>
          <w:u w:val="single"/>
        </w:rPr>
        <w:t xml:space="preserve">               </w:t>
      </w:r>
    </w:p>
    <w:p>
      <w:pPr>
        <w:spacing w:line="300" w:lineRule="auto"/>
        <w:rPr>
          <w:rFonts w:ascii="Times New Roman" w:hAnsi="Times New Roman" w:eastAsia="宋体" w:cs="Times New Roman"/>
        </w:rPr>
      </w:pPr>
      <w:r>
        <w:rPr>
          <w:rFonts w:ascii="Times New Roman" w:hAnsi="Times New Roman" w:eastAsia="宋体" w:cs="Times New Roman"/>
          <w:spacing w:val="20"/>
        </w:rPr>
        <w:t>日期：</w:t>
      </w:r>
      <w:r>
        <w:rPr>
          <w:rFonts w:ascii="Times New Roman" w:hAnsi="Times New Roman" w:eastAsia="宋体" w:cs="Times New Roman"/>
        </w:rPr>
        <w:t xml:space="preserve">   年  月  日</w:t>
      </w:r>
    </w:p>
    <w:p>
      <w:pPr>
        <w:snapToGrid w:val="0"/>
        <w:spacing w:line="300" w:lineRule="auto"/>
        <w:rPr>
          <w:rFonts w:ascii="Times New Roman" w:hAnsi="Times New Roman" w:eastAsia="宋体" w:cs="Times New Roman"/>
        </w:rPr>
      </w:pPr>
    </w:p>
    <w:p>
      <w:pPr>
        <w:snapToGrid w:val="0"/>
        <w:spacing w:line="300" w:lineRule="auto"/>
        <w:rPr>
          <w:rFonts w:ascii="Times New Roman" w:hAnsi="Times New Roman" w:eastAsia="宋体" w:cs="Times New Roman"/>
          <w:szCs w:val="21"/>
        </w:rPr>
      </w:pPr>
      <w:r>
        <w:rPr>
          <w:rFonts w:ascii="Times New Roman" w:hAnsi="Times New Roman" w:eastAsia="宋体" w:cs="Times New Roman"/>
        </w:rPr>
        <w:t>说明：</w:t>
      </w:r>
    </w:p>
    <w:p>
      <w:pPr>
        <w:snapToGrid w:val="0"/>
        <w:spacing w:line="300" w:lineRule="auto"/>
        <w:rPr>
          <w:rFonts w:ascii="Times New Roman" w:hAnsi="Times New Roman" w:eastAsia="宋体" w:cs="Times New Roman"/>
        </w:rPr>
      </w:pPr>
      <w:r>
        <w:rPr>
          <w:rFonts w:ascii="Times New Roman" w:hAnsi="Times New Roman" w:eastAsia="宋体" w:cs="Times New Roman"/>
        </w:rPr>
        <w:t>1、如投标人提交的投标文件响应条款与招标文件的要求存在正、负偏离，需逐项填写《偏离表》。完全满足招标文件要求的投标人只需填写“</w:t>
      </w:r>
      <w:r>
        <w:rPr>
          <w:rFonts w:ascii="Times New Roman" w:hAnsi="Times New Roman" w:eastAsia="宋体" w:cs="Times New Roman"/>
          <w:b/>
          <w:bCs/>
        </w:rPr>
        <w:t>完全满足招标文件的全部要求</w:t>
      </w:r>
      <w:r>
        <w:rPr>
          <w:rFonts w:ascii="Times New Roman" w:hAnsi="Times New Roman" w:eastAsia="宋体" w:cs="Times New Roman"/>
        </w:rPr>
        <w:t>”。</w:t>
      </w:r>
    </w:p>
    <w:p>
      <w:pPr>
        <w:snapToGrid w:val="0"/>
        <w:spacing w:line="300" w:lineRule="auto"/>
        <w:rPr>
          <w:rFonts w:ascii="Times New Roman" w:hAnsi="Times New Roman" w:eastAsia="宋体" w:cs="Times New Roman"/>
        </w:rPr>
      </w:pPr>
      <w:r>
        <w:rPr>
          <w:rFonts w:ascii="Times New Roman" w:hAnsi="Times New Roman" w:eastAsia="宋体" w:cs="Times New Roman"/>
        </w:rPr>
        <w:t>2、若投标人以未在偏离表中列出的负偏离为由，不按招标文件要求签约，采购人有权取消该投标人的中标资格，并按有关规定重新确定中标单位或另行采购。</w:t>
      </w:r>
    </w:p>
    <w:p>
      <w:pPr>
        <w:spacing w:line="300" w:lineRule="auto"/>
        <w:rPr>
          <w:rFonts w:ascii="Times New Roman" w:hAnsi="Times New Roman" w:eastAsia="宋体" w:cs="Times New Roman"/>
          <w:spacing w:val="20"/>
        </w:rPr>
      </w:pPr>
    </w:p>
    <w:p>
      <w:pPr>
        <w:widowControl/>
        <w:jc w:val="left"/>
        <w:rPr>
          <w:rFonts w:ascii="Times New Roman" w:hAnsi="Times New Roman" w:eastAsia="宋体" w:cs="Times New Roman"/>
          <w:sz w:val="28"/>
          <w:szCs w:val="28"/>
        </w:rPr>
      </w:pPr>
    </w:p>
    <w:sectPr>
      <w:pgSz w:w="11906" w:h="16838"/>
      <w:pgMar w:top="1440" w:right="1800" w:bottom="1440" w:left="1800" w:header="0" w:footer="90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7726013"/>
      <w:docPartObj>
        <w:docPartGallery w:val="autotext"/>
      </w:docPartObj>
    </w:sdtPr>
    <w:sdtEndPr>
      <w:rPr>
        <w:rFonts w:ascii="Times New Roman" w:hAnsi="Times New Roman" w:eastAsia="宋体" w:cs="Times New Roman"/>
        <w:sz w:val="20"/>
      </w:rPr>
    </w:sdtEndPr>
    <w:sdtContent>
      <w:p>
        <w:pPr>
          <w:pStyle w:val="16"/>
          <w:pBdr>
            <w:top w:val="single" w:color="auto" w:sz="4" w:space="1"/>
          </w:pBdr>
          <w:jc w:val="center"/>
          <w:rPr>
            <w:rFonts w:ascii="Times New Roman" w:hAnsi="Times New Roman" w:eastAsia="宋体" w:cs="Times New Roman"/>
            <w:sz w:val="20"/>
          </w:rPr>
        </w:pPr>
        <w:r>
          <w:rPr>
            <w:rFonts w:ascii="Times New Roman" w:hAnsi="Times New Roman" w:eastAsia="宋体" w:cs="Times New Roman"/>
          </w:rPr>
          <w:t>第</w:t>
        </w:r>
        <w:r>
          <w:rPr>
            <w:rFonts w:ascii="Times New Roman" w:hAnsi="Times New Roman" w:eastAsia="宋体" w:cs="Times New Roman"/>
            <w:sz w:val="20"/>
          </w:rPr>
          <w:fldChar w:fldCharType="begin"/>
        </w:r>
        <w:r>
          <w:rPr>
            <w:rFonts w:ascii="Times New Roman" w:hAnsi="Times New Roman" w:eastAsia="宋体" w:cs="Times New Roman"/>
            <w:sz w:val="20"/>
          </w:rPr>
          <w:instrText xml:space="preserve">PAGE   \* MERGEFORMAT</w:instrText>
        </w:r>
        <w:r>
          <w:rPr>
            <w:rFonts w:ascii="Times New Roman" w:hAnsi="Times New Roman" w:eastAsia="宋体" w:cs="Times New Roman"/>
            <w:sz w:val="20"/>
          </w:rPr>
          <w:fldChar w:fldCharType="separate"/>
        </w:r>
        <w:r>
          <w:rPr>
            <w:rFonts w:ascii="Times New Roman" w:hAnsi="Times New Roman" w:eastAsia="宋体" w:cs="Times New Roman"/>
            <w:sz w:val="20"/>
            <w:lang w:val="zh-CN"/>
          </w:rPr>
          <w:t>16</w:t>
        </w:r>
        <w:r>
          <w:rPr>
            <w:rFonts w:ascii="Times New Roman" w:hAnsi="Times New Roman" w:eastAsia="宋体" w:cs="Times New Roman"/>
            <w:sz w:val="20"/>
          </w:rPr>
          <w:fldChar w:fldCharType="end"/>
        </w:r>
        <w:r>
          <w:rPr>
            <w:rFonts w:ascii="Times New Roman" w:hAnsi="Times New Roman" w:eastAsia="宋体" w:cs="Times New Roman"/>
            <w:sz w:val="20"/>
          </w:rPr>
          <w:t>页，共</w:t>
        </w:r>
        <w:r>
          <w:rPr>
            <w:rFonts w:hint="eastAsia" w:ascii="Times New Roman" w:hAnsi="Times New Roman" w:eastAsia="宋体" w:cs="Times New Roman"/>
            <w:sz w:val="20"/>
            <w:lang w:val="en-US" w:eastAsia="zh-CN"/>
          </w:rPr>
          <w:t>26</w:t>
        </w:r>
        <w:r>
          <w:rPr>
            <w:rFonts w:ascii="Times New Roman" w:hAnsi="Times New Roman" w:eastAsia="宋体" w:cs="Times New Roman"/>
            <w:sz w:val="20"/>
          </w:rPr>
          <w:t>页</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pPr>
    <w:r>
      <w:rPr>
        <w:rFonts w:ascii="Times New Roman" w:hAnsi="Times New Roman" w:eastAsia="宋体" w:cs="Times New Roman"/>
        <w:sz w:val="96"/>
      </w:rPr>
      <w:drawing>
        <wp:inline distT="0" distB="0" distL="0" distR="0">
          <wp:extent cx="2136775" cy="2679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136894" cy="268077"/>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BlMWY1NThiMGFmM2MzYjdmYTJhZGQxM2MwMTRlNmUifQ=="/>
  </w:docVars>
  <w:rsids>
    <w:rsidRoot w:val="000146F1"/>
    <w:rsid w:val="000146F1"/>
    <w:rsid w:val="000177D9"/>
    <w:rsid w:val="00093740"/>
    <w:rsid w:val="00094006"/>
    <w:rsid w:val="00097FCA"/>
    <w:rsid w:val="000A2167"/>
    <w:rsid w:val="000C4224"/>
    <w:rsid w:val="000D415E"/>
    <w:rsid w:val="000D6A2A"/>
    <w:rsid w:val="00100F34"/>
    <w:rsid w:val="00105EDB"/>
    <w:rsid w:val="00117736"/>
    <w:rsid w:val="00124DF5"/>
    <w:rsid w:val="00144C8F"/>
    <w:rsid w:val="0016001A"/>
    <w:rsid w:val="001652F7"/>
    <w:rsid w:val="001705CC"/>
    <w:rsid w:val="00174C3F"/>
    <w:rsid w:val="001C7EFC"/>
    <w:rsid w:val="001D0E6A"/>
    <w:rsid w:val="001E1267"/>
    <w:rsid w:val="001E611A"/>
    <w:rsid w:val="00222598"/>
    <w:rsid w:val="002915DA"/>
    <w:rsid w:val="002E0D57"/>
    <w:rsid w:val="00304F89"/>
    <w:rsid w:val="003473C0"/>
    <w:rsid w:val="003630D6"/>
    <w:rsid w:val="00370471"/>
    <w:rsid w:val="00380451"/>
    <w:rsid w:val="0038544F"/>
    <w:rsid w:val="003B4982"/>
    <w:rsid w:val="003B5DA6"/>
    <w:rsid w:val="003C0071"/>
    <w:rsid w:val="003D3136"/>
    <w:rsid w:val="003D68F3"/>
    <w:rsid w:val="003D79F0"/>
    <w:rsid w:val="003E187E"/>
    <w:rsid w:val="0040724B"/>
    <w:rsid w:val="00414E5B"/>
    <w:rsid w:val="004160C1"/>
    <w:rsid w:val="00421532"/>
    <w:rsid w:val="004240B8"/>
    <w:rsid w:val="00434C1F"/>
    <w:rsid w:val="00450B76"/>
    <w:rsid w:val="00461596"/>
    <w:rsid w:val="0048553D"/>
    <w:rsid w:val="004900A6"/>
    <w:rsid w:val="00491F93"/>
    <w:rsid w:val="004B23E8"/>
    <w:rsid w:val="004B71C6"/>
    <w:rsid w:val="004D116A"/>
    <w:rsid w:val="004D4ACF"/>
    <w:rsid w:val="004E0295"/>
    <w:rsid w:val="004E466A"/>
    <w:rsid w:val="004E6E92"/>
    <w:rsid w:val="004F7665"/>
    <w:rsid w:val="00517FD6"/>
    <w:rsid w:val="00547FD5"/>
    <w:rsid w:val="0057492E"/>
    <w:rsid w:val="00581E13"/>
    <w:rsid w:val="00597EC6"/>
    <w:rsid w:val="005A22AB"/>
    <w:rsid w:val="005A6116"/>
    <w:rsid w:val="005A702D"/>
    <w:rsid w:val="005B190E"/>
    <w:rsid w:val="005B7FBB"/>
    <w:rsid w:val="00621E11"/>
    <w:rsid w:val="00657ED3"/>
    <w:rsid w:val="006A569C"/>
    <w:rsid w:val="006A56FF"/>
    <w:rsid w:val="006B1164"/>
    <w:rsid w:val="006F01B1"/>
    <w:rsid w:val="00726918"/>
    <w:rsid w:val="00731455"/>
    <w:rsid w:val="00757FE7"/>
    <w:rsid w:val="00767650"/>
    <w:rsid w:val="00774545"/>
    <w:rsid w:val="0078661E"/>
    <w:rsid w:val="007B7271"/>
    <w:rsid w:val="007B7A3D"/>
    <w:rsid w:val="007C5B82"/>
    <w:rsid w:val="007E51DE"/>
    <w:rsid w:val="0080390E"/>
    <w:rsid w:val="00805FE8"/>
    <w:rsid w:val="00815DB1"/>
    <w:rsid w:val="00830F32"/>
    <w:rsid w:val="0083181A"/>
    <w:rsid w:val="00847A01"/>
    <w:rsid w:val="00884127"/>
    <w:rsid w:val="00885A59"/>
    <w:rsid w:val="008A0FAE"/>
    <w:rsid w:val="008A676A"/>
    <w:rsid w:val="008A7DCC"/>
    <w:rsid w:val="008C1686"/>
    <w:rsid w:val="008C73CA"/>
    <w:rsid w:val="008D435E"/>
    <w:rsid w:val="008F5BDF"/>
    <w:rsid w:val="0090209F"/>
    <w:rsid w:val="00905F55"/>
    <w:rsid w:val="0095542D"/>
    <w:rsid w:val="009653E5"/>
    <w:rsid w:val="0099293B"/>
    <w:rsid w:val="009C1EBD"/>
    <w:rsid w:val="009D238A"/>
    <w:rsid w:val="009D389D"/>
    <w:rsid w:val="009F1519"/>
    <w:rsid w:val="00A00056"/>
    <w:rsid w:val="00A01F13"/>
    <w:rsid w:val="00A10DBB"/>
    <w:rsid w:val="00A159E2"/>
    <w:rsid w:val="00A247C7"/>
    <w:rsid w:val="00A24F85"/>
    <w:rsid w:val="00A33E59"/>
    <w:rsid w:val="00A559F3"/>
    <w:rsid w:val="00A6655F"/>
    <w:rsid w:val="00A80CD0"/>
    <w:rsid w:val="00A853E3"/>
    <w:rsid w:val="00AE4F2B"/>
    <w:rsid w:val="00AE569F"/>
    <w:rsid w:val="00AF5E8E"/>
    <w:rsid w:val="00B20975"/>
    <w:rsid w:val="00B41C5A"/>
    <w:rsid w:val="00B45B0F"/>
    <w:rsid w:val="00B52ACE"/>
    <w:rsid w:val="00B714FB"/>
    <w:rsid w:val="00BA085C"/>
    <w:rsid w:val="00BB1E5C"/>
    <w:rsid w:val="00BB42C4"/>
    <w:rsid w:val="00BB7837"/>
    <w:rsid w:val="00BD0D95"/>
    <w:rsid w:val="00C05051"/>
    <w:rsid w:val="00C13BE8"/>
    <w:rsid w:val="00C37D09"/>
    <w:rsid w:val="00C40C48"/>
    <w:rsid w:val="00C54077"/>
    <w:rsid w:val="00C82A90"/>
    <w:rsid w:val="00CB3A5A"/>
    <w:rsid w:val="00CC7B9C"/>
    <w:rsid w:val="00CD051A"/>
    <w:rsid w:val="00CD4984"/>
    <w:rsid w:val="00CE0807"/>
    <w:rsid w:val="00CE79E6"/>
    <w:rsid w:val="00CF5D3B"/>
    <w:rsid w:val="00D11F76"/>
    <w:rsid w:val="00D12F04"/>
    <w:rsid w:val="00D21595"/>
    <w:rsid w:val="00D516D7"/>
    <w:rsid w:val="00D73816"/>
    <w:rsid w:val="00D76826"/>
    <w:rsid w:val="00D8690F"/>
    <w:rsid w:val="00DA5BEB"/>
    <w:rsid w:val="00DB1D2F"/>
    <w:rsid w:val="00DB5D89"/>
    <w:rsid w:val="00DD6AE1"/>
    <w:rsid w:val="00DE7560"/>
    <w:rsid w:val="00E13945"/>
    <w:rsid w:val="00E30C26"/>
    <w:rsid w:val="00E4716A"/>
    <w:rsid w:val="00E62FCA"/>
    <w:rsid w:val="00E664C2"/>
    <w:rsid w:val="00E8057A"/>
    <w:rsid w:val="00EC509F"/>
    <w:rsid w:val="00F53986"/>
    <w:rsid w:val="00F7131E"/>
    <w:rsid w:val="00F9176C"/>
    <w:rsid w:val="00F9520D"/>
    <w:rsid w:val="00FA506F"/>
    <w:rsid w:val="00FB29AC"/>
    <w:rsid w:val="136D1349"/>
    <w:rsid w:val="2F04536F"/>
    <w:rsid w:val="485A3DE0"/>
    <w:rsid w:val="55813BC2"/>
    <w:rsid w:val="7D1E7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keepNext/>
      <w:keepLines/>
      <w:spacing w:line="360" w:lineRule="auto"/>
      <w:jc w:val="center"/>
      <w:outlineLvl w:val="0"/>
    </w:pPr>
    <w:rPr>
      <w:rFonts w:ascii="Times New Roman" w:hAnsi="Times New Roman" w:eastAsia="宋体" w:cs="Times New Roman"/>
      <w:b/>
      <w:bCs/>
      <w:kern w:val="44"/>
      <w:sz w:val="32"/>
      <w:szCs w:val="28"/>
    </w:rPr>
  </w:style>
  <w:style w:type="paragraph" w:styleId="3">
    <w:name w:val="heading 2"/>
    <w:basedOn w:val="1"/>
    <w:next w:val="1"/>
    <w:link w:val="27"/>
    <w:unhideWhenUsed/>
    <w:qFormat/>
    <w:uiPriority w:val="9"/>
    <w:pPr>
      <w:keepNext/>
      <w:keepLines/>
      <w:widowControl/>
      <w:spacing w:line="360" w:lineRule="auto"/>
      <w:jc w:val="left"/>
      <w:outlineLvl w:val="1"/>
    </w:pPr>
    <w:rPr>
      <w:rFonts w:ascii="Times New Roman" w:hAnsi="Times New Roman" w:eastAsia="宋体" w:cs="Times New Roman"/>
      <w:b/>
      <w:bCs/>
      <w:kern w:val="0"/>
      <w:sz w:val="28"/>
      <w:szCs w:val="32"/>
      <w:lang w:val="zh-CN"/>
    </w:rPr>
  </w:style>
  <w:style w:type="paragraph" w:styleId="4">
    <w:name w:val="heading 3"/>
    <w:basedOn w:val="1"/>
    <w:next w:val="1"/>
    <w:link w:val="28"/>
    <w:unhideWhenUsed/>
    <w:qFormat/>
    <w:uiPriority w:val="0"/>
    <w:pPr>
      <w:keepNext/>
      <w:keepLines/>
      <w:spacing w:line="360" w:lineRule="auto"/>
      <w:outlineLvl w:val="2"/>
    </w:pPr>
    <w:rPr>
      <w:rFonts w:ascii="Times New Roman" w:hAnsi="Times New Roman" w:eastAsia="宋体" w:cs="Times New Roman"/>
      <w:b/>
      <w:bCs/>
      <w:sz w:val="24"/>
      <w:szCs w:val="32"/>
    </w:rPr>
  </w:style>
  <w:style w:type="paragraph" w:styleId="5">
    <w:name w:val="heading 4"/>
    <w:basedOn w:val="1"/>
    <w:next w:val="1"/>
    <w:link w:val="31"/>
    <w:unhideWhenUsed/>
    <w:qFormat/>
    <w:uiPriority w:val="9"/>
    <w:pPr>
      <w:keepNext/>
      <w:keepLines/>
      <w:spacing w:line="360" w:lineRule="auto"/>
      <w:outlineLvl w:val="3"/>
    </w:pPr>
    <w:rPr>
      <w:rFonts w:ascii="Times New Roman" w:hAnsi="Times New Roman" w:eastAsia="宋体" w:cstheme="majorBidi"/>
      <w:b/>
      <w:bCs/>
      <w:sz w:val="32"/>
      <w:szCs w:val="28"/>
    </w:rPr>
  </w:style>
  <w:style w:type="paragraph" w:styleId="6">
    <w:name w:val="heading 5"/>
    <w:basedOn w:val="1"/>
    <w:next w:val="1"/>
    <w:link w:val="30"/>
    <w:unhideWhenUsed/>
    <w:qFormat/>
    <w:uiPriority w:val="9"/>
    <w:pPr>
      <w:keepNext/>
      <w:keepLines/>
      <w:spacing w:line="360" w:lineRule="auto"/>
      <w:outlineLvl w:val="4"/>
    </w:pPr>
    <w:rPr>
      <w:rFonts w:ascii="Times New Roman" w:hAnsi="Times New Roman" w:eastAsia="Times New Roman" w:cs="Times New Roman"/>
      <w:b/>
      <w:bCs/>
      <w:sz w:val="28"/>
      <w:szCs w:val="28"/>
    </w:rPr>
  </w:style>
  <w:style w:type="paragraph" w:styleId="7">
    <w:name w:val="heading 6"/>
    <w:basedOn w:val="1"/>
    <w:next w:val="1"/>
    <w:link w:val="29"/>
    <w:unhideWhenUsed/>
    <w:qFormat/>
    <w:uiPriority w:val="9"/>
    <w:pPr>
      <w:keepNext/>
      <w:keepLines/>
      <w:spacing w:line="360" w:lineRule="auto"/>
      <w:outlineLvl w:val="5"/>
    </w:pPr>
    <w:rPr>
      <w:rFonts w:ascii="Times New Roman" w:hAnsi="Times New Roman" w:eastAsia="宋体" w:cstheme="majorBidi"/>
      <w:b/>
      <w:bCs/>
      <w:sz w:val="24"/>
      <w:szCs w:val="2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8">
    <w:name w:val="Normal Indent"/>
    <w:basedOn w:val="1"/>
    <w:link w:val="42"/>
    <w:qFormat/>
    <w:uiPriority w:val="0"/>
    <w:pPr>
      <w:widowControl/>
      <w:adjustRightInd w:val="0"/>
      <w:snapToGrid w:val="0"/>
      <w:spacing w:line="480" w:lineRule="exact"/>
      <w:ind w:firstLine="567"/>
    </w:pPr>
    <w:rPr>
      <w:rFonts w:ascii="宋体" w:hAnsi="Times New Roman" w:eastAsia="宋体" w:cs="Times New Roman"/>
      <w:snapToGrid w:val="0"/>
      <w:color w:val="000000"/>
      <w:kern w:val="28"/>
      <w:sz w:val="28"/>
      <w:szCs w:val="20"/>
    </w:rPr>
  </w:style>
  <w:style w:type="paragraph" w:styleId="9">
    <w:name w:val="annotation text"/>
    <w:basedOn w:val="1"/>
    <w:link w:val="48"/>
    <w:semiHidden/>
    <w:unhideWhenUsed/>
    <w:qFormat/>
    <w:uiPriority w:val="99"/>
    <w:pPr>
      <w:jc w:val="left"/>
    </w:pPr>
  </w:style>
  <w:style w:type="paragraph" w:styleId="10">
    <w:name w:val="Body Text"/>
    <w:basedOn w:val="1"/>
    <w:link w:val="36"/>
    <w:qFormat/>
    <w:uiPriority w:val="1"/>
    <w:pPr>
      <w:spacing w:before="39"/>
      <w:ind w:left="574"/>
      <w:jc w:val="left"/>
    </w:pPr>
    <w:rPr>
      <w:rFonts w:ascii="宋体" w:hAnsi="宋体" w:eastAsia="宋体"/>
      <w:kern w:val="0"/>
      <w:szCs w:val="21"/>
      <w:lang w:eastAsia="en-US"/>
    </w:rPr>
  </w:style>
  <w:style w:type="paragraph" w:styleId="11">
    <w:name w:val="Body Text Indent"/>
    <w:basedOn w:val="1"/>
    <w:link w:val="41"/>
    <w:semiHidden/>
    <w:unhideWhenUsed/>
    <w:qFormat/>
    <w:uiPriority w:val="99"/>
    <w:pPr>
      <w:spacing w:after="120"/>
      <w:ind w:left="420" w:leftChars="200"/>
    </w:pPr>
  </w:style>
  <w:style w:type="paragraph" w:styleId="12">
    <w:name w:val="toc 3"/>
    <w:basedOn w:val="1"/>
    <w:next w:val="1"/>
    <w:unhideWhenUsed/>
    <w:qFormat/>
    <w:uiPriority w:val="39"/>
    <w:pPr>
      <w:spacing w:line="360" w:lineRule="auto"/>
      <w:ind w:left="400" w:leftChars="400"/>
    </w:pPr>
    <w:rPr>
      <w:rFonts w:ascii="Times New Roman" w:hAnsi="Times New Roman" w:eastAsia="宋体" w:cs="Times New Roman"/>
      <w:sz w:val="24"/>
      <w:szCs w:val="24"/>
    </w:rPr>
  </w:style>
  <w:style w:type="paragraph" w:styleId="13">
    <w:name w:val="Plain Text"/>
    <w:basedOn w:val="1"/>
    <w:next w:val="14"/>
    <w:link w:val="38"/>
    <w:qFormat/>
    <w:uiPriority w:val="0"/>
    <w:pPr>
      <w:adjustRightInd w:val="0"/>
    </w:pPr>
    <w:rPr>
      <w:rFonts w:ascii="宋体" w:hAnsi="Courier New" w:eastAsia="宋体" w:cs="Arial"/>
      <w:snapToGrid w:val="0"/>
      <w:szCs w:val="21"/>
    </w:rPr>
  </w:style>
  <w:style w:type="paragraph" w:styleId="14">
    <w:name w:val="Date"/>
    <w:basedOn w:val="1"/>
    <w:next w:val="1"/>
    <w:link w:val="40"/>
    <w:semiHidden/>
    <w:unhideWhenUsed/>
    <w:qFormat/>
    <w:uiPriority w:val="99"/>
    <w:pPr>
      <w:ind w:left="100" w:leftChars="2500"/>
    </w:pPr>
  </w:style>
  <w:style w:type="paragraph" w:styleId="15">
    <w:name w:val="Balloon Text"/>
    <w:basedOn w:val="1"/>
    <w:link w:val="51"/>
    <w:semiHidden/>
    <w:unhideWhenUsed/>
    <w:qFormat/>
    <w:uiPriority w:val="99"/>
    <w:rPr>
      <w:sz w:val="18"/>
      <w:szCs w:val="18"/>
    </w:rPr>
  </w:style>
  <w:style w:type="paragraph" w:styleId="16">
    <w:name w:val="footer"/>
    <w:basedOn w:val="1"/>
    <w:link w:val="33"/>
    <w:unhideWhenUsed/>
    <w:qFormat/>
    <w:uiPriority w:val="99"/>
    <w:pPr>
      <w:tabs>
        <w:tab w:val="center" w:pos="4153"/>
        <w:tab w:val="right" w:pos="8306"/>
      </w:tabs>
      <w:snapToGrid w:val="0"/>
      <w:jc w:val="left"/>
    </w:pPr>
    <w:rPr>
      <w:sz w:val="18"/>
      <w:szCs w:val="18"/>
    </w:rPr>
  </w:style>
  <w:style w:type="paragraph" w:styleId="17">
    <w:name w:val="header"/>
    <w:basedOn w:val="1"/>
    <w:link w:val="32"/>
    <w:unhideWhenUsed/>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spacing w:line="360" w:lineRule="auto"/>
    </w:pPr>
    <w:rPr>
      <w:rFonts w:ascii="Times New Roman" w:hAnsi="Times New Roman" w:eastAsia="宋体" w:cs="Times New Roman"/>
      <w:b/>
      <w:sz w:val="28"/>
      <w:szCs w:val="24"/>
    </w:rPr>
  </w:style>
  <w:style w:type="paragraph" w:styleId="19">
    <w:name w:val="toc 2"/>
    <w:basedOn w:val="1"/>
    <w:next w:val="1"/>
    <w:unhideWhenUsed/>
    <w:qFormat/>
    <w:uiPriority w:val="39"/>
    <w:pPr>
      <w:spacing w:line="360" w:lineRule="auto"/>
      <w:ind w:left="200" w:leftChars="200"/>
    </w:pPr>
    <w:rPr>
      <w:rFonts w:ascii="Times New Roman" w:hAnsi="Times New Roman" w:eastAsia="宋体" w:cs="Times New Roman"/>
      <w:sz w:val="24"/>
      <w:szCs w:val="24"/>
    </w:rPr>
  </w:style>
  <w:style w:type="paragraph" w:styleId="20">
    <w:name w:val="annotation subject"/>
    <w:basedOn w:val="9"/>
    <w:next w:val="9"/>
    <w:link w:val="49"/>
    <w:semiHidden/>
    <w:unhideWhenUsed/>
    <w:qFormat/>
    <w:uiPriority w:val="99"/>
    <w:rPr>
      <w:b/>
      <w:bCs/>
    </w:rPr>
  </w:style>
  <w:style w:type="table" w:styleId="22">
    <w:name w:val="Table Grid"/>
    <w:basedOn w:val="2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semiHidden/>
    <w:unhideWhenUsed/>
    <w:qFormat/>
    <w:uiPriority w:val="99"/>
    <w:rPr>
      <w:sz w:val="21"/>
      <w:szCs w:val="21"/>
    </w:rPr>
  </w:style>
  <w:style w:type="character" w:customStyle="1" w:styleId="26">
    <w:name w:val="标题 1 字符"/>
    <w:basedOn w:val="23"/>
    <w:link w:val="2"/>
    <w:qFormat/>
    <w:uiPriority w:val="9"/>
    <w:rPr>
      <w:rFonts w:ascii="Times New Roman" w:hAnsi="Times New Roman" w:eastAsia="宋体" w:cs="Times New Roman"/>
      <w:b/>
      <w:bCs/>
      <w:kern w:val="44"/>
      <w:sz w:val="32"/>
      <w:szCs w:val="28"/>
    </w:rPr>
  </w:style>
  <w:style w:type="character" w:customStyle="1" w:styleId="27">
    <w:name w:val="标题 2 字符"/>
    <w:basedOn w:val="23"/>
    <w:link w:val="3"/>
    <w:qFormat/>
    <w:uiPriority w:val="9"/>
    <w:rPr>
      <w:rFonts w:ascii="Times New Roman" w:hAnsi="Times New Roman" w:eastAsia="宋体" w:cs="Times New Roman"/>
      <w:b/>
      <w:bCs/>
      <w:kern w:val="0"/>
      <w:sz w:val="28"/>
      <w:szCs w:val="32"/>
      <w:lang w:val="zh-CN"/>
    </w:rPr>
  </w:style>
  <w:style w:type="character" w:customStyle="1" w:styleId="28">
    <w:name w:val="标题 3 字符"/>
    <w:basedOn w:val="23"/>
    <w:link w:val="4"/>
    <w:qFormat/>
    <w:uiPriority w:val="0"/>
    <w:rPr>
      <w:rFonts w:ascii="Times New Roman" w:hAnsi="Times New Roman" w:eastAsia="宋体" w:cs="Times New Roman"/>
      <w:b/>
      <w:bCs/>
      <w:sz w:val="24"/>
      <w:szCs w:val="32"/>
    </w:rPr>
  </w:style>
  <w:style w:type="character" w:customStyle="1" w:styleId="29">
    <w:name w:val="标题 6 字符"/>
    <w:basedOn w:val="23"/>
    <w:link w:val="7"/>
    <w:qFormat/>
    <w:uiPriority w:val="9"/>
    <w:rPr>
      <w:rFonts w:ascii="Times New Roman" w:hAnsi="Times New Roman" w:eastAsia="宋体" w:cstheme="majorBidi"/>
      <w:b/>
      <w:bCs/>
      <w:sz w:val="24"/>
      <w:szCs w:val="24"/>
    </w:rPr>
  </w:style>
  <w:style w:type="character" w:customStyle="1" w:styleId="30">
    <w:name w:val="标题 5 字符"/>
    <w:basedOn w:val="23"/>
    <w:link w:val="6"/>
    <w:qFormat/>
    <w:uiPriority w:val="9"/>
    <w:rPr>
      <w:rFonts w:ascii="Times New Roman" w:hAnsi="Times New Roman" w:eastAsia="Times New Roman" w:cs="Times New Roman"/>
      <w:b/>
      <w:bCs/>
      <w:sz w:val="28"/>
      <w:szCs w:val="28"/>
    </w:rPr>
  </w:style>
  <w:style w:type="character" w:customStyle="1" w:styleId="31">
    <w:name w:val="标题 4 字符"/>
    <w:basedOn w:val="23"/>
    <w:link w:val="5"/>
    <w:qFormat/>
    <w:uiPriority w:val="9"/>
    <w:rPr>
      <w:rFonts w:ascii="Times New Roman" w:hAnsi="Times New Roman" w:eastAsia="宋体" w:cstheme="majorBidi"/>
      <w:b/>
      <w:bCs/>
      <w:sz w:val="32"/>
      <w:szCs w:val="28"/>
    </w:rPr>
  </w:style>
  <w:style w:type="character" w:customStyle="1" w:styleId="32">
    <w:name w:val="页眉 字符"/>
    <w:basedOn w:val="23"/>
    <w:link w:val="17"/>
    <w:qFormat/>
    <w:uiPriority w:val="99"/>
    <w:rPr>
      <w:sz w:val="18"/>
      <w:szCs w:val="18"/>
    </w:rPr>
  </w:style>
  <w:style w:type="character" w:customStyle="1" w:styleId="33">
    <w:name w:val="页脚 字符"/>
    <w:basedOn w:val="23"/>
    <w:link w:val="16"/>
    <w:qFormat/>
    <w:uiPriority w:val="99"/>
    <w:rPr>
      <w:sz w:val="18"/>
      <w:szCs w:val="18"/>
    </w:rPr>
  </w:style>
  <w:style w:type="paragraph" w:styleId="34">
    <w:name w:val="List Paragraph"/>
    <w:basedOn w:val="1"/>
    <w:qFormat/>
    <w:uiPriority w:val="34"/>
    <w:pPr>
      <w:ind w:firstLine="420" w:firstLineChars="200"/>
    </w:pPr>
  </w:style>
  <w:style w:type="paragraph" w:customStyle="1" w:styleId="35">
    <w:name w:val="TOC Heading"/>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36">
    <w:name w:val="正文文本 字符"/>
    <w:basedOn w:val="23"/>
    <w:link w:val="10"/>
    <w:qFormat/>
    <w:uiPriority w:val="1"/>
    <w:rPr>
      <w:rFonts w:ascii="宋体" w:hAnsi="宋体" w:eastAsia="宋体"/>
      <w:kern w:val="0"/>
      <w:szCs w:val="21"/>
      <w:lang w:eastAsia="en-US"/>
    </w:rPr>
  </w:style>
  <w:style w:type="character" w:customStyle="1" w:styleId="37">
    <w:name w:val="纯文本 字符"/>
    <w:basedOn w:val="23"/>
    <w:semiHidden/>
    <w:qFormat/>
    <w:uiPriority w:val="99"/>
    <w:rPr>
      <w:rFonts w:hAnsi="Courier New" w:cs="Courier New" w:asciiTheme="minorEastAsia"/>
    </w:rPr>
  </w:style>
  <w:style w:type="character" w:customStyle="1" w:styleId="38">
    <w:name w:val="纯文本 字符1"/>
    <w:link w:val="13"/>
    <w:qFormat/>
    <w:uiPriority w:val="0"/>
    <w:rPr>
      <w:rFonts w:ascii="宋体" w:hAnsi="Courier New" w:eastAsia="宋体" w:cs="Arial"/>
      <w:snapToGrid w:val="0"/>
      <w:szCs w:val="21"/>
    </w:rPr>
  </w:style>
  <w:style w:type="paragraph" w:customStyle="1" w:styleId="39">
    <w:name w:val="样式1"/>
    <w:basedOn w:val="1"/>
    <w:qFormat/>
    <w:uiPriority w:val="0"/>
    <w:pPr>
      <w:widowControl/>
      <w:tabs>
        <w:tab w:val="left" w:pos="1212"/>
        <w:tab w:val="left" w:pos="3888"/>
      </w:tabs>
      <w:adjustRightInd w:val="0"/>
      <w:snapToGrid w:val="0"/>
      <w:spacing w:line="336" w:lineRule="auto"/>
      <w:ind w:firstLine="432"/>
      <w:jc w:val="left"/>
    </w:pPr>
    <w:rPr>
      <w:rFonts w:ascii="宋体" w:hAnsi="宋体" w:eastAsia="宋体" w:cs="Times New Roman"/>
      <w:kern w:val="0"/>
      <w:sz w:val="24"/>
      <w:szCs w:val="20"/>
    </w:rPr>
  </w:style>
  <w:style w:type="character" w:customStyle="1" w:styleId="40">
    <w:name w:val="日期 字符"/>
    <w:basedOn w:val="23"/>
    <w:link w:val="14"/>
    <w:semiHidden/>
    <w:qFormat/>
    <w:uiPriority w:val="99"/>
  </w:style>
  <w:style w:type="character" w:customStyle="1" w:styleId="41">
    <w:name w:val="正文文本缩进 字符"/>
    <w:basedOn w:val="23"/>
    <w:link w:val="11"/>
    <w:semiHidden/>
    <w:qFormat/>
    <w:uiPriority w:val="99"/>
  </w:style>
  <w:style w:type="character" w:customStyle="1" w:styleId="42">
    <w:name w:val="正文缩进 字符"/>
    <w:link w:val="8"/>
    <w:qFormat/>
    <w:uiPriority w:val="0"/>
    <w:rPr>
      <w:rFonts w:ascii="宋体" w:hAnsi="Times New Roman" w:eastAsia="宋体" w:cs="Times New Roman"/>
      <w:snapToGrid w:val="0"/>
      <w:color w:val="000000"/>
      <w:kern w:val="28"/>
      <w:sz w:val="28"/>
      <w:szCs w:val="20"/>
    </w:rPr>
  </w:style>
  <w:style w:type="paragraph" w:customStyle="1" w:styleId="43">
    <w:name w:val="正文2"/>
    <w:basedOn w:val="1"/>
    <w:link w:val="44"/>
    <w:qFormat/>
    <w:uiPriority w:val="0"/>
    <w:pPr>
      <w:adjustRightInd w:val="0"/>
      <w:spacing w:before="156" w:line="360" w:lineRule="auto"/>
      <w:ind w:firstLine="510" w:firstLineChars="200"/>
    </w:pPr>
    <w:rPr>
      <w:rFonts w:ascii="Times New Roman" w:hAnsi="Times New Roman" w:eastAsia="宋体" w:cs="Times New Roman"/>
      <w:sz w:val="24"/>
      <w:szCs w:val="20"/>
    </w:rPr>
  </w:style>
  <w:style w:type="character" w:customStyle="1" w:styleId="44">
    <w:name w:val="正文2 Char Char"/>
    <w:link w:val="43"/>
    <w:qFormat/>
    <w:uiPriority w:val="0"/>
    <w:rPr>
      <w:rFonts w:ascii="Times New Roman" w:hAnsi="Times New Roman" w:eastAsia="宋体" w:cs="Times New Roman"/>
      <w:sz w:val="24"/>
      <w:szCs w:val="20"/>
    </w:rPr>
  </w:style>
  <w:style w:type="paragraph" w:customStyle="1" w:styleId="45">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kern w:val="0"/>
      <w:sz w:val="20"/>
      <w:szCs w:val="20"/>
      <w:lang w:val="en-US" w:eastAsia="zh-CN" w:bidi="ar-SA"/>
    </w:rPr>
  </w:style>
  <w:style w:type="paragraph" w:customStyle="1" w:styleId="46">
    <w:name w:val="Table Paragraph"/>
    <w:basedOn w:val="1"/>
    <w:qFormat/>
    <w:uiPriority w:val="1"/>
    <w:pPr>
      <w:jc w:val="left"/>
    </w:pPr>
    <w:rPr>
      <w:kern w:val="0"/>
      <w:sz w:val="22"/>
      <w:lang w:eastAsia="en-US"/>
    </w:rPr>
  </w:style>
  <w:style w:type="character" w:customStyle="1" w:styleId="47">
    <w:name w:val="纯文本 Char"/>
    <w:qFormat/>
    <w:uiPriority w:val="0"/>
    <w:rPr>
      <w:rFonts w:ascii="宋体" w:hAnsi="Courier New" w:eastAsia="宋体"/>
      <w:kern w:val="2"/>
      <w:sz w:val="21"/>
      <w:lang w:val="en-US" w:eastAsia="zh-CN" w:bidi="ar-SA"/>
    </w:rPr>
  </w:style>
  <w:style w:type="character" w:customStyle="1" w:styleId="48">
    <w:name w:val="批注文字 字符"/>
    <w:basedOn w:val="23"/>
    <w:link w:val="9"/>
    <w:semiHidden/>
    <w:qFormat/>
    <w:uiPriority w:val="99"/>
  </w:style>
  <w:style w:type="character" w:customStyle="1" w:styleId="49">
    <w:name w:val="批注主题 字符"/>
    <w:basedOn w:val="48"/>
    <w:link w:val="20"/>
    <w:semiHidden/>
    <w:qFormat/>
    <w:uiPriority w:val="99"/>
    <w:rPr>
      <w:b/>
      <w:bCs/>
    </w:rPr>
  </w:style>
  <w:style w:type="table" w:customStyle="1" w:styleId="50">
    <w:name w:val="网格型1"/>
    <w:basedOn w:val="21"/>
    <w:qFormat/>
    <w:uiPriority w:val="0"/>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1">
    <w:name w:val="批注框文本 字符"/>
    <w:basedOn w:val="23"/>
    <w:link w:val="15"/>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C5A8F1-F44F-442F-8330-F98B936A6FA3}">
  <ds:schemaRefs/>
</ds:datastoreItem>
</file>

<file path=docProps/app.xml><?xml version="1.0" encoding="utf-8"?>
<Properties xmlns="http://schemas.openxmlformats.org/officeDocument/2006/extended-properties" xmlns:vt="http://schemas.openxmlformats.org/officeDocument/2006/docPropsVTypes">
  <Template>Normal</Template>
  <Pages>37</Pages>
  <Words>2853</Words>
  <Characters>16266</Characters>
  <Lines>135</Lines>
  <Paragraphs>38</Paragraphs>
  <TotalTime>0</TotalTime>
  <ScaleCrop>false</ScaleCrop>
  <LinksUpToDate>false</LinksUpToDate>
  <CharactersWithSpaces>19081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2022-09-02T02:45:00Z</dcterms:created>
  <dc:creator>xyx</dc:creator>
  <cp:lastModifiedBy>STAR</cp:lastModifiedBy>
  <cp:lastPrinted>2022-08-31T07:42:00Z</cp:lastPrinted>
  <dcterms:modified xsi:type="dcterms:W3CDTF">2023-10-09T06:31:36Z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1A11F7E971F547FA9FE4F784E3A8E11C_12</vt:lpwstr>
  </property>
</Properties>
</file>